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2FC77953" w14:textId="74296668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400FB073" w14:textId="1A0CF6DB" w:rsidR="00F116A8" w:rsidRPr="002908E3" w:rsidRDefault="00F116A8" w:rsidP="5BA525A0">
      <w:pPr>
        <w:rPr>
          <w:rFonts w:ascii="Calibri" w:hAnsi="Calibri" w:cs="Calibri"/>
          <w:b/>
          <w:bCs/>
          <w:color w:val="003145" w:themeColor="accent1"/>
          <w:sz w:val="22"/>
          <w:lang w:val="en-US"/>
        </w:rPr>
      </w:pPr>
      <w:r w:rsidRPr="002908E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EOI Refe</w:t>
      </w:r>
      <w:r w:rsidR="00FF5098" w:rsidRPr="002908E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rence</w:t>
      </w:r>
      <w:r w:rsidRPr="002908E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#: </w:t>
      </w:r>
      <w:r w:rsidR="002908E3" w:rsidRPr="002908E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AKSO-STJ-EOI-2024-003</w:t>
      </w:r>
    </w:p>
    <w:p w14:paraId="305AECBD" w14:textId="62D7D7E5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BIDS Categories:</w:t>
      </w:r>
      <w:r w:rsidR="002908E3">
        <w:rPr>
          <w:rFonts w:ascii="Calibri" w:hAnsi="Calibri" w:cs="Calibri"/>
          <w:b/>
          <w:color w:val="003145" w:themeColor="accent1"/>
          <w:sz w:val="22"/>
          <w:lang w:val="en-US"/>
        </w:rPr>
        <w:t>4600, 7700</w:t>
      </w:r>
      <w:r w:rsidR="00900377">
        <w:rPr>
          <w:rFonts w:ascii="Calibri" w:hAnsi="Calibri" w:cs="Calibri"/>
          <w:b/>
          <w:color w:val="003145" w:themeColor="accent1"/>
          <w:sz w:val="22"/>
          <w:lang w:val="en-US"/>
        </w:rPr>
        <w:t>, 9400, 9800</w:t>
      </w:r>
    </w:p>
    <w:p w14:paraId="286B136E" w14:textId="040B3674" w:rsidR="00FF5098" w:rsidRPr="008435DE" w:rsidRDefault="00FF5098" w:rsidP="5BA525A0">
      <w:pPr>
        <w:rPr>
          <w:rFonts w:asciiTheme="minorHAnsi" w:hAnsiTheme="minorHAnsi" w:cstheme="minorHAnsi"/>
          <w:b/>
          <w:bCs/>
          <w:color w:val="003145" w:themeColor="accent1"/>
          <w:sz w:val="22"/>
          <w:lang w:val="en-US"/>
        </w:rPr>
      </w:pPr>
      <w:r w:rsidRPr="5BA525A0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Title:</w:t>
      </w:r>
      <w:r w:rsidR="00D25570" w:rsidRPr="5BA525A0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</w:t>
      </w:r>
      <w:r w:rsidR="00900377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Welding Gas and </w:t>
      </w:r>
      <w:r w:rsidR="00900377" w:rsidRPr="008435DE">
        <w:rPr>
          <w:rFonts w:asciiTheme="minorHAnsi" w:hAnsiTheme="minorHAnsi" w:cstheme="minorHAnsi"/>
          <w:b/>
          <w:bCs/>
          <w:color w:val="003145" w:themeColor="accent1"/>
          <w:sz w:val="22"/>
          <w:lang w:val="en-US"/>
        </w:rPr>
        <w:t>Distribution</w:t>
      </w:r>
      <w:r w:rsidR="008435DE" w:rsidRPr="008435DE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</w:t>
      </w:r>
      <w:r w:rsidR="008435DE" w:rsidRPr="008435DE">
        <w:rPr>
          <w:rFonts w:ascii="Calibri" w:hAnsi="Calibri" w:cs="Calibri"/>
          <w:b/>
          <w:bCs/>
          <w:color w:val="003145" w:themeColor="accent1"/>
          <w:lang w:val="en-US"/>
        </w:rPr>
        <w:t>90010-H63-P-001</w:t>
      </w:r>
    </w:p>
    <w:p w14:paraId="7610E09F" w14:textId="5640F3C1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Project/Tender </w:t>
      </w:r>
      <w:r w:rsidR="00DB19FE" w:rsidRPr="0091104B">
        <w:rPr>
          <w:rFonts w:ascii="Calibri" w:hAnsi="Calibri" w:cs="Calibri"/>
          <w:b/>
          <w:color w:val="003145" w:themeColor="accent1"/>
          <w:sz w:val="22"/>
        </w:rPr>
        <w:t>–</w:t>
      </w: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CE1DCE">
        <w:rPr>
          <w:rFonts w:ascii="Calibri" w:hAnsi="Calibri" w:cs="Calibri"/>
          <w:b/>
          <w:color w:val="003145" w:themeColor="accent1"/>
          <w:sz w:val="22"/>
        </w:rPr>
        <w:t>Cenovus for West White Rose Project (WWRP)</w:t>
      </w:r>
    </w:p>
    <w:p w14:paraId="341B1C45" w14:textId="77777777" w:rsidR="00FF5098" w:rsidRPr="0091104B" w:rsidRDefault="00FF5098" w:rsidP="00FC54F2">
      <w:pPr>
        <w:rPr>
          <w:rFonts w:ascii="Calibri" w:hAnsi="Calibri" w:cs="Calibri"/>
          <w:b/>
          <w:color w:val="003145" w:themeColor="accent1"/>
          <w:sz w:val="22"/>
        </w:rPr>
      </w:pPr>
    </w:p>
    <w:p w14:paraId="0FEC98D1" w14:textId="07818A1E" w:rsidR="00FC54F2" w:rsidRPr="0091104B" w:rsidRDefault="00FC54F2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I</w:t>
      </w:r>
      <w:r w:rsidR="004D1F61" w:rsidRPr="0091104B">
        <w:rPr>
          <w:rFonts w:ascii="Calibri" w:hAnsi="Calibri" w:cs="Calibri"/>
          <w:b/>
          <w:color w:val="003145" w:themeColor="accent1"/>
          <w:sz w:val="22"/>
        </w:rPr>
        <w:t xml:space="preserve">ssue Date: </w:t>
      </w:r>
      <w:r w:rsidR="00FB5106" w:rsidRPr="0091104B">
        <w:rPr>
          <w:rFonts w:ascii="Calibri" w:hAnsi="Calibri" w:cs="Calibri"/>
          <w:b/>
          <w:color w:val="003145" w:themeColor="accent1"/>
          <w:sz w:val="22"/>
        </w:rPr>
        <w:tab/>
      </w:r>
      <w:r w:rsidR="005A6C30">
        <w:rPr>
          <w:rFonts w:ascii="Calibri" w:hAnsi="Calibri" w:cs="Calibri"/>
          <w:b/>
          <w:color w:val="003145" w:themeColor="accent1"/>
          <w:sz w:val="22"/>
        </w:rPr>
        <w:t>March 18, 2024</w:t>
      </w:r>
    </w:p>
    <w:p w14:paraId="4898DD95" w14:textId="0E41D792" w:rsidR="004D1F61" w:rsidRPr="0091104B" w:rsidRDefault="004D1F61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Closing Date:</w:t>
      </w:r>
      <w:r w:rsidR="00FB5106" w:rsidRPr="0091104B">
        <w:rPr>
          <w:rFonts w:ascii="Calibri" w:hAnsi="Calibri" w:cs="Calibri"/>
          <w:b/>
          <w:color w:val="003145" w:themeColor="accent1"/>
          <w:sz w:val="22"/>
        </w:rPr>
        <w:tab/>
      </w:r>
      <w:r w:rsidR="005A6C30">
        <w:rPr>
          <w:rFonts w:ascii="Calibri" w:hAnsi="Calibri" w:cs="Calibri"/>
          <w:b/>
          <w:color w:val="003145" w:themeColor="accent1"/>
          <w:sz w:val="22"/>
        </w:rPr>
        <w:t>April 1, 2024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13B557BA" w:rsidR="00FC54F2" w:rsidRPr="0091104B" w:rsidRDefault="004D1F61" w:rsidP="5BA525A0">
      <w:pPr>
        <w:spacing w:before="12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the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8AD4CA9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West White Rose Project (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WWRP</w:t>
      </w:r>
      <w:r w:rsidR="238F231B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)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27BC617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(Aker) 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is pre-qualifying suppliers interested in providing services specified below that will be executed in accordance with </w:t>
      </w:r>
      <w:r w:rsidR="13A271BA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industry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standards and best value work practices.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Aker</w:t>
      </w:r>
      <w:r w:rsidR="18F25046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strongly supports providing </w:t>
      </w:r>
      <w:r w:rsidR="6ED4555D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full and fair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opportunities </w:t>
      </w:r>
      <w:r w:rsidR="3A576C60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to </w:t>
      </w:r>
      <w:r w:rsidR="004B69D3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</w:t>
      </w:r>
      <w:r w:rsidR="5FA0926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72250E6D" w:rsidR="00FC54F2" w:rsidRPr="0091104B" w:rsidRDefault="00171B64" w:rsidP="5BA525A0">
      <w:pPr>
        <w:spacing w:before="24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Aker encourages the participation of members of designated groups, and corporations or cooperatives owned by them, in the supply of goods and services.</w:t>
      </w:r>
    </w:p>
    <w:p w14:paraId="2E6C1D8C" w14:textId="3C807C53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5FF5FFD5" w14:textId="77777777" w:rsidR="00EE636B" w:rsidRPr="00275695" w:rsidRDefault="00EE636B" w:rsidP="00EE636B">
      <w:pPr>
        <w:spacing w:before="240"/>
        <w:jc w:val="both"/>
        <w:rPr>
          <w:color w:val="FF0000"/>
        </w:rPr>
      </w:pPr>
    </w:p>
    <w:p w14:paraId="23780549" w14:textId="77777777" w:rsidR="0057733F" w:rsidRPr="007479F2" w:rsidRDefault="004009E3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Aker solutions, in support of the Hookup</w:t>
      </w:r>
      <w:r w:rsidR="00456CE8" w:rsidRPr="007479F2">
        <w:rPr>
          <w:rFonts w:asciiTheme="minorHAnsi" w:hAnsiTheme="minorHAnsi"/>
          <w:color w:val="003145" w:themeColor="accent1"/>
          <w:sz w:val="22"/>
        </w:rPr>
        <w:t xml:space="preserve"> and Commissioning campaign for the West White Rose </w:t>
      </w:r>
      <w:r w:rsidR="006024B7" w:rsidRPr="007479F2">
        <w:rPr>
          <w:rFonts w:asciiTheme="minorHAnsi" w:hAnsiTheme="minorHAnsi"/>
          <w:color w:val="003145" w:themeColor="accent1"/>
          <w:sz w:val="22"/>
        </w:rPr>
        <w:t>Platform is seeking the provision of</w:t>
      </w:r>
      <w:r w:rsidR="0057733F" w:rsidRPr="007479F2">
        <w:rPr>
          <w:rFonts w:asciiTheme="minorHAnsi" w:hAnsiTheme="minorHAnsi"/>
          <w:color w:val="003145" w:themeColor="accent1"/>
          <w:sz w:val="22"/>
        </w:rPr>
        <w:t>:</w:t>
      </w:r>
    </w:p>
    <w:p w14:paraId="24E0884C" w14:textId="2A055FFC" w:rsidR="00DB1E98" w:rsidRPr="007479F2" w:rsidRDefault="008D7A02" w:rsidP="0057733F">
      <w:pPr>
        <w:pStyle w:val="ListParagraph"/>
        <w:numPr>
          <w:ilvl w:val="0"/>
          <w:numId w:val="14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  <w:u w:val="single"/>
        </w:rPr>
        <w:t>Welding</w:t>
      </w:r>
      <w:r w:rsidR="00DB1E98" w:rsidRPr="007479F2">
        <w:rPr>
          <w:rFonts w:asciiTheme="minorHAnsi" w:hAnsiTheme="minorHAnsi"/>
          <w:color w:val="003145" w:themeColor="accent1"/>
          <w:sz w:val="22"/>
          <w:u w:val="single"/>
        </w:rPr>
        <w:t xml:space="preserve"> </w:t>
      </w:r>
      <w:r w:rsidR="00DF1CEA" w:rsidRPr="007479F2">
        <w:rPr>
          <w:rFonts w:asciiTheme="minorHAnsi" w:hAnsiTheme="minorHAnsi"/>
          <w:color w:val="003145" w:themeColor="accent1"/>
          <w:sz w:val="22"/>
          <w:u w:val="single"/>
        </w:rPr>
        <w:t xml:space="preserve">gas </w:t>
      </w:r>
      <w:r w:rsidR="004807FA">
        <w:rPr>
          <w:rFonts w:asciiTheme="minorHAnsi" w:hAnsiTheme="minorHAnsi"/>
          <w:color w:val="003145" w:themeColor="accent1"/>
          <w:sz w:val="22"/>
          <w:u w:val="single"/>
        </w:rPr>
        <w:t xml:space="preserve">supply </w:t>
      </w:r>
      <w:r w:rsidR="00DF1CEA" w:rsidRPr="007479F2">
        <w:rPr>
          <w:rFonts w:asciiTheme="minorHAnsi" w:hAnsiTheme="minorHAnsi"/>
          <w:color w:val="003145" w:themeColor="accent1"/>
          <w:sz w:val="22"/>
          <w:u w:val="single"/>
        </w:rPr>
        <w:t>c/w distribution network</w:t>
      </w:r>
      <w:r w:rsidR="00DB1E98" w:rsidRPr="007479F2">
        <w:rPr>
          <w:rFonts w:asciiTheme="minorHAnsi" w:hAnsiTheme="minorHAnsi"/>
          <w:color w:val="003145" w:themeColor="accent1"/>
          <w:sz w:val="22"/>
        </w:rPr>
        <w:t>,</w:t>
      </w:r>
    </w:p>
    <w:p w14:paraId="5EDA5012" w14:textId="779133A1" w:rsidR="00B900E8" w:rsidRDefault="00DB1E98" w:rsidP="00385A69">
      <w:pPr>
        <w:pStyle w:val="ListParagraph"/>
        <w:numPr>
          <w:ilvl w:val="0"/>
          <w:numId w:val="14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  <w:u w:val="single"/>
        </w:rPr>
      </w:pPr>
      <w:r w:rsidRPr="007479F2">
        <w:rPr>
          <w:rFonts w:asciiTheme="minorHAnsi" w:hAnsiTheme="minorHAnsi"/>
          <w:color w:val="003145" w:themeColor="accent1"/>
          <w:sz w:val="22"/>
          <w:u w:val="single"/>
        </w:rPr>
        <w:t>C</w:t>
      </w:r>
      <w:r w:rsidR="00EE0663" w:rsidRPr="007479F2">
        <w:rPr>
          <w:rFonts w:asciiTheme="minorHAnsi" w:hAnsiTheme="minorHAnsi"/>
          <w:color w:val="003145" w:themeColor="accent1"/>
          <w:sz w:val="22"/>
          <w:u w:val="single"/>
        </w:rPr>
        <w:t>ompressed air manifold</w:t>
      </w:r>
      <w:r w:rsidR="00F72944" w:rsidRPr="007479F2">
        <w:rPr>
          <w:rFonts w:asciiTheme="minorHAnsi" w:hAnsiTheme="minorHAnsi"/>
          <w:color w:val="003145" w:themeColor="accent1"/>
          <w:sz w:val="22"/>
          <w:u w:val="single"/>
        </w:rPr>
        <w:t xml:space="preserve"> c/w hoses</w:t>
      </w:r>
      <w:r w:rsidR="00076169" w:rsidRPr="007479F2">
        <w:rPr>
          <w:rFonts w:asciiTheme="minorHAnsi" w:hAnsiTheme="minorHAnsi"/>
          <w:color w:val="003145" w:themeColor="accent1"/>
          <w:sz w:val="22"/>
          <w:u w:val="single"/>
        </w:rPr>
        <w:t xml:space="preserve">, connections to main </w:t>
      </w:r>
      <w:proofErr w:type="gramStart"/>
      <w:r w:rsidR="00076169" w:rsidRPr="007479F2">
        <w:rPr>
          <w:rFonts w:asciiTheme="minorHAnsi" w:hAnsiTheme="minorHAnsi"/>
          <w:color w:val="003145" w:themeColor="accent1"/>
          <w:sz w:val="22"/>
          <w:u w:val="single"/>
        </w:rPr>
        <w:t>supply(</w:t>
      </w:r>
      <w:proofErr w:type="gramEnd"/>
      <w:r w:rsidR="00076169" w:rsidRPr="007479F2">
        <w:rPr>
          <w:rFonts w:asciiTheme="minorHAnsi" w:hAnsiTheme="minorHAnsi"/>
          <w:color w:val="003145" w:themeColor="accent1"/>
          <w:sz w:val="22"/>
          <w:u w:val="single"/>
        </w:rPr>
        <w:t>by others)</w:t>
      </w:r>
    </w:p>
    <w:p w14:paraId="554711B9" w14:textId="7A69B43F" w:rsidR="004807FA" w:rsidRPr="007479F2" w:rsidRDefault="004807FA" w:rsidP="00385A69">
      <w:pPr>
        <w:pStyle w:val="ListParagraph"/>
        <w:numPr>
          <w:ilvl w:val="0"/>
          <w:numId w:val="14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  <w:u w:val="single"/>
        </w:rPr>
      </w:pPr>
      <w:r>
        <w:rPr>
          <w:rFonts w:asciiTheme="minorHAnsi" w:hAnsiTheme="minorHAnsi"/>
          <w:color w:val="003145" w:themeColor="accent1"/>
          <w:sz w:val="22"/>
          <w:u w:val="single"/>
        </w:rPr>
        <w:t>Distribution networks</w:t>
      </w:r>
    </w:p>
    <w:p w14:paraId="09489871" w14:textId="44178853" w:rsidR="00342E85" w:rsidRPr="007479F2" w:rsidRDefault="00B900E8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The items requeste</w:t>
      </w:r>
      <w:r w:rsidR="008D7A02" w:rsidRPr="007479F2">
        <w:rPr>
          <w:rFonts w:asciiTheme="minorHAnsi" w:hAnsiTheme="minorHAnsi"/>
          <w:color w:val="003145" w:themeColor="accent1"/>
          <w:sz w:val="22"/>
        </w:rPr>
        <w:t xml:space="preserve">d are </w:t>
      </w:r>
      <w:r w:rsidR="00212C51" w:rsidRPr="007479F2">
        <w:rPr>
          <w:rFonts w:asciiTheme="minorHAnsi" w:hAnsiTheme="minorHAnsi"/>
          <w:color w:val="003145" w:themeColor="accent1"/>
          <w:sz w:val="22"/>
        </w:rPr>
        <w:t xml:space="preserve">to support the various scopes described in this </w:t>
      </w:r>
      <w:r w:rsidR="00AE4080" w:rsidRPr="007479F2">
        <w:rPr>
          <w:rFonts w:asciiTheme="minorHAnsi" w:hAnsiTheme="minorHAnsi"/>
          <w:color w:val="003145" w:themeColor="accent1"/>
          <w:sz w:val="22"/>
        </w:rPr>
        <w:t>document</w:t>
      </w:r>
      <w:r w:rsidR="00206EE7" w:rsidRPr="007479F2">
        <w:rPr>
          <w:rFonts w:asciiTheme="minorHAnsi" w:hAnsiTheme="minorHAnsi"/>
          <w:color w:val="003145" w:themeColor="accent1"/>
          <w:sz w:val="22"/>
        </w:rPr>
        <w:t>.</w:t>
      </w:r>
      <w:r w:rsidR="00761FB9" w:rsidRPr="007479F2">
        <w:rPr>
          <w:rFonts w:asciiTheme="minorHAnsi" w:hAnsiTheme="minorHAnsi"/>
          <w:color w:val="003145" w:themeColor="accent1"/>
          <w:sz w:val="22"/>
        </w:rPr>
        <w:t xml:space="preserve"> </w:t>
      </w:r>
      <w:r w:rsidR="00900377" w:rsidRPr="007479F2">
        <w:rPr>
          <w:rFonts w:asciiTheme="minorHAnsi" w:hAnsiTheme="minorHAnsi"/>
          <w:color w:val="003145" w:themeColor="accent1"/>
          <w:sz w:val="22"/>
        </w:rPr>
        <w:t>T</w:t>
      </w:r>
      <w:r w:rsidR="00342E85" w:rsidRPr="007479F2">
        <w:rPr>
          <w:rFonts w:asciiTheme="minorHAnsi" w:hAnsiTheme="minorHAnsi"/>
          <w:color w:val="003145" w:themeColor="accent1"/>
          <w:sz w:val="22"/>
        </w:rPr>
        <w:t xml:space="preserve">he </w:t>
      </w:r>
      <w:r w:rsidR="0020079A" w:rsidRPr="007479F2">
        <w:rPr>
          <w:rFonts w:asciiTheme="minorHAnsi" w:hAnsiTheme="minorHAnsi"/>
          <w:color w:val="003145" w:themeColor="accent1"/>
          <w:sz w:val="22"/>
        </w:rPr>
        <w:t xml:space="preserve">list below describes in minor </w:t>
      </w:r>
      <w:proofErr w:type="gramStart"/>
      <w:r w:rsidR="0020079A" w:rsidRPr="007479F2">
        <w:rPr>
          <w:rFonts w:asciiTheme="minorHAnsi" w:hAnsiTheme="minorHAnsi"/>
          <w:color w:val="003145" w:themeColor="accent1"/>
          <w:sz w:val="22"/>
        </w:rPr>
        <w:t>detail</w:t>
      </w:r>
      <w:r w:rsidR="00900377" w:rsidRPr="007479F2">
        <w:rPr>
          <w:rFonts w:asciiTheme="minorHAnsi" w:hAnsiTheme="minorHAnsi"/>
          <w:color w:val="003145" w:themeColor="accent1"/>
          <w:sz w:val="22"/>
        </w:rPr>
        <w:t>;</w:t>
      </w:r>
      <w:proofErr w:type="gramEnd"/>
      <w:r w:rsidR="00F93E2D" w:rsidRPr="007479F2">
        <w:rPr>
          <w:rFonts w:asciiTheme="minorHAnsi" w:hAnsiTheme="minorHAnsi"/>
          <w:color w:val="003145" w:themeColor="accent1"/>
          <w:sz w:val="22"/>
        </w:rPr>
        <w:t xml:space="preserve"> equipment and other considerations as part of this scope of supply and service.  </w:t>
      </w:r>
      <w:r w:rsidR="002F4E6F" w:rsidRPr="007479F2">
        <w:rPr>
          <w:rFonts w:asciiTheme="minorHAnsi" w:hAnsiTheme="minorHAnsi"/>
          <w:color w:val="003145" w:themeColor="accent1"/>
          <w:sz w:val="22"/>
        </w:rPr>
        <w:t xml:space="preserve">Please note this is not </w:t>
      </w:r>
      <w:r w:rsidR="00900377" w:rsidRPr="007479F2">
        <w:rPr>
          <w:rFonts w:asciiTheme="minorHAnsi" w:hAnsiTheme="minorHAnsi"/>
          <w:color w:val="003145" w:themeColor="accent1"/>
          <w:sz w:val="22"/>
        </w:rPr>
        <w:t xml:space="preserve">an </w:t>
      </w:r>
      <w:r w:rsidR="002F4E6F" w:rsidRPr="007479F2">
        <w:rPr>
          <w:rFonts w:asciiTheme="minorHAnsi" w:hAnsiTheme="minorHAnsi"/>
          <w:color w:val="003145" w:themeColor="accent1"/>
          <w:sz w:val="22"/>
        </w:rPr>
        <w:t xml:space="preserve">exhaustive </w:t>
      </w:r>
      <w:r w:rsidR="00A066B5" w:rsidRPr="007479F2">
        <w:rPr>
          <w:rFonts w:asciiTheme="minorHAnsi" w:hAnsiTheme="minorHAnsi"/>
          <w:color w:val="003145" w:themeColor="accent1"/>
          <w:sz w:val="22"/>
        </w:rPr>
        <w:t xml:space="preserve">list </w:t>
      </w:r>
      <w:r w:rsidR="002F4E6F" w:rsidRPr="007479F2">
        <w:rPr>
          <w:rFonts w:asciiTheme="minorHAnsi" w:hAnsiTheme="minorHAnsi"/>
          <w:color w:val="003145" w:themeColor="accent1"/>
          <w:sz w:val="22"/>
        </w:rPr>
        <w:t xml:space="preserve">but </w:t>
      </w:r>
      <w:r w:rsidR="005B3157" w:rsidRPr="007479F2">
        <w:rPr>
          <w:rFonts w:asciiTheme="minorHAnsi" w:hAnsiTheme="minorHAnsi"/>
          <w:color w:val="003145" w:themeColor="accent1"/>
          <w:sz w:val="22"/>
        </w:rPr>
        <w:t xml:space="preserve">a reasonable </w:t>
      </w:r>
      <w:r w:rsidR="002F4E6F" w:rsidRPr="007479F2">
        <w:rPr>
          <w:rFonts w:asciiTheme="minorHAnsi" w:hAnsiTheme="minorHAnsi"/>
          <w:color w:val="003145" w:themeColor="accent1"/>
          <w:sz w:val="22"/>
        </w:rPr>
        <w:t>representa</w:t>
      </w:r>
      <w:r w:rsidR="005B3157" w:rsidRPr="007479F2">
        <w:rPr>
          <w:rFonts w:asciiTheme="minorHAnsi" w:hAnsiTheme="minorHAnsi"/>
          <w:color w:val="003145" w:themeColor="accent1"/>
          <w:sz w:val="22"/>
        </w:rPr>
        <w:t xml:space="preserve">tion </w:t>
      </w:r>
      <w:r w:rsidR="002F4E6F" w:rsidRPr="007479F2">
        <w:rPr>
          <w:rFonts w:asciiTheme="minorHAnsi" w:hAnsiTheme="minorHAnsi"/>
          <w:color w:val="003145" w:themeColor="accent1"/>
          <w:sz w:val="22"/>
        </w:rPr>
        <w:t>of what will be required.</w:t>
      </w:r>
    </w:p>
    <w:p w14:paraId="2D3543C6" w14:textId="77777777" w:rsidR="00C97805" w:rsidRDefault="00C97805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</w:p>
    <w:p w14:paraId="381C597B" w14:textId="77777777" w:rsidR="004807FA" w:rsidRDefault="004807FA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</w:p>
    <w:p w14:paraId="7E6400FE" w14:textId="77777777" w:rsidR="004807FA" w:rsidRDefault="004807FA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</w:p>
    <w:p w14:paraId="21EEC5BA" w14:textId="77777777" w:rsidR="004807FA" w:rsidRPr="007479F2" w:rsidRDefault="004807FA" w:rsidP="5BA525A0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</w:p>
    <w:p w14:paraId="130018A7" w14:textId="2C9ED280" w:rsidR="00C97805" w:rsidRPr="007479F2" w:rsidRDefault="00C97805" w:rsidP="5BA525A0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  <w:u w:val="single"/>
        </w:rPr>
      </w:pPr>
      <w:r w:rsidRPr="007479F2">
        <w:rPr>
          <w:rFonts w:asciiTheme="minorHAnsi" w:hAnsiTheme="minorHAnsi"/>
          <w:b/>
          <w:bCs/>
          <w:color w:val="003145" w:themeColor="accent1"/>
          <w:sz w:val="22"/>
          <w:u w:val="single"/>
        </w:rPr>
        <w:lastRenderedPageBreak/>
        <w:t>Welding Gas Supply</w:t>
      </w:r>
    </w:p>
    <w:p w14:paraId="5258D568" w14:textId="6314E29C" w:rsidR="005512E9" w:rsidRPr="007479F2" w:rsidRDefault="005512E9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  <w:r w:rsidRPr="007479F2">
        <w:rPr>
          <w:rFonts w:asciiTheme="minorHAnsi" w:hAnsiTheme="minorHAnsi"/>
          <w:b/>
          <w:bCs/>
          <w:color w:val="003145" w:themeColor="accent1"/>
          <w:sz w:val="22"/>
        </w:rPr>
        <w:t>Equipment requirements</w:t>
      </w:r>
    </w:p>
    <w:p w14:paraId="2CBA708A" w14:textId="7827DF60" w:rsidR="005512E9" w:rsidRPr="007479F2" w:rsidRDefault="005512E9" w:rsidP="005512E9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Welding gas supply (quad pack)</w:t>
      </w:r>
      <w:r w:rsidR="00854075" w:rsidRPr="007479F2">
        <w:rPr>
          <w:rFonts w:asciiTheme="minorHAnsi" w:hAnsiTheme="minorHAnsi"/>
          <w:color w:val="003145" w:themeColor="accent1"/>
          <w:sz w:val="22"/>
        </w:rPr>
        <w:t xml:space="preserve"> Argon/CO2</w:t>
      </w:r>
      <w:r w:rsidR="004F66B1" w:rsidRPr="007479F2">
        <w:rPr>
          <w:rFonts w:asciiTheme="minorHAnsi" w:hAnsiTheme="minorHAnsi"/>
          <w:color w:val="003145" w:themeColor="accent1"/>
          <w:sz w:val="22"/>
        </w:rPr>
        <w:t xml:space="preserve"> – 64 </w:t>
      </w:r>
      <w:proofErr w:type="gramStart"/>
      <w:r w:rsidR="004F66B1" w:rsidRPr="007479F2">
        <w:rPr>
          <w:rFonts w:asciiTheme="minorHAnsi" w:hAnsiTheme="minorHAnsi"/>
          <w:color w:val="003145" w:themeColor="accent1"/>
          <w:sz w:val="22"/>
        </w:rPr>
        <w:t>bottle</w:t>
      </w:r>
      <w:proofErr w:type="gramEnd"/>
    </w:p>
    <w:p w14:paraId="430262C6" w14:textId="02FFF3BE" w:rsidR="005512E9" w:rsidRPr="007479F2" w:rsidRDefault="00923B55" w:rsidP="00923B55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c/w lifting slings, </w:t>
      </w:r>
      <w:proofErr w:type="spellStart"/>
      <w:r w:rsidRPr="007479F2">
        <w:rPr>
          <w:rFonts w:asciiTheme="minorHAnsi" w:hAnsiTheme="minorHAnsi"/>
          <w:color w:val="003145" w:themeColor="accent1"/>
          <w:sz w:val="22"/>
        </w:rPr>
        <w:t>shackes</w:t>
      </w:r>
      <w:proofErr w:type="spellEnd"/>
      <w:r w:rsidRPr="007479F2">
        <w:rPr>
          <w:rFonts w:asciiTheme="minorHAnsi" w:hAnsiTheme="minorHAnsi"/>
          <w:color w:val="003145" w:themeColor="accent1"/>
          <w:sz w:val="22"/>
        </w:rPr>
        <w:t xml:space="preserve">, </w:t>
      </w:r>
      <w:r w:rsidR="00CD00C5" w:rsidRPr="007479F2">
        <w:rPr>
          <w:rFonts w:asciiTheme="minorHAnsi" w:hAnsiTheme="minorHAnsi"/>
          <w:color w:val="003145" w:themeColor="accent1"/>
          <w:sz w:val="22"/>
        </w:rPr>
        <w:t>DNV</w:t>
      </w:r>
      <w:r w:rsidR="00854075" w:rsidRPr="007479F2">
        <w:rPr>
          <w:rFonts w:asciiTheme="minorHAnsi" w:hAnsiTheme="minorHAnsi"/>
          <w:color w:val="003145" w:themeColor="accent1"/>
          <w:sz w:val="22"/>
        </w:rPr>
        <w:t xml:space="preserve"> certified </w:t>
      </w:r>
      <w:proofErr w:type="gramStart"/>
      <w:r w:rsidRPr="007479F2">
        <w:rPr>
          <w:rFonts w:asciiTheme="minorHAnsi" w:hAnsiTheme="minorHAnsi"/>
          <w:color w:val="003145" w:themeColor="accent1"/>
          <w:sz w:val="22"/>
        </w:rPr>
        <w:t>frame</w:t>
      </w:r>
      <w:proofErr w:type="gramEnd"/>
    </w:p>
    <w:p w14:paraId="747DA188" w14:textId="4E2223EC" w:rsidR="00854075" w:rsidRPr="007479F2" w:rsidRDefault="009E508A" w:rsidP="005512E9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Welding gas supply (quad pack) Argon pure</w:t>
      </w:r>
      <w:r w:rsidR="009C2180" w:rsidRPr="007479F2">
        <w:rPr>
          <w:rFonts w:asciiTheme="minorHAnsi" w:hAnsiTheme="minorHAnsi"/>
          <w:color w:val="003145" w:themeColor="accent1"/>
          <w:sz w:val="22"/>
        </w:rPr>
        <w:t xml:space="preserve"> – 64 </w:t>
      </w:r>
      <w:proofErr w:type="gramStart"/>
      <w:r w:rsidR="009C2180" w:rsidRPr="007479F2">
        <w:rPr>
          <w:rFonts w:asciiTheme="minorHAnsi" w:hAnsiTheme="minorHAnsi"/>
          <w:color w:val="003145" w:themeColor="accent1"/>
          <w:sz w:val="22"/>
        </w:rPr>
        <w:t>bottle</w:t>
      </w:r>
      <w:proofErr w:type="gramEnd"/>
    </w:p>
    <w:p w14:paraId="57F33099" w14:textId="55BF0587" w:rsidR="00E3747A" w:rsidRPr="007479F2" w:rsidRDefault="00E3747A" w:rsidP="00E3747A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c/w lifting slings, shackles, DNV cert</w:t>
      </w:r>
      <w:r w:rsidR="00923B55" w:rsidRPr="007479F2">
        <w:rPr>
          <w:rFonts w:asciiTheme="minorHAnsi" w:hAnsiTheme="minorHAnsi"/>
          <w:color w:val="003145" w:themeColor="accent1"/>
          <w:sz w:val="22"/>
        </w:rPr>
        <w:t xml:space="preserve">ified </w:t>
      </w:r>
      <w:proofErr w:type="gramStart"/>
      <w:r w:rsidR="00923B55" w:rsidRPr="007479F2">
        <w:rPr>
          <w:rFonts w:asciiTheme="minorHAnsi" w:hAnsiTheme="minorHAnsi"/>
          <w:color w:val="003145" w:themeColor="accent1"/>
          <w:sz w:val="22"/>
        </w:rPr>
        <w:t>frame</w:t>
      </w:r>
      <w:proofErr w:type="gramEnd"/>
    </w:p>
    <w:p w14:paraId="5DA7A439" w14:textId="1614186B" w:rsidR="009E508A" w:rsidRPr="007479F2" w:rsidRDefault="009E508A" w:rsidP="005512E9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  <w:proofErr w:type="spellStart"/>
      <w:r w:rsidRPr="007479F2">
        <w:rPr>
          <w:rFonts w:asciiTheme="minorHAnsi" w:hAnsiTheme="minorHAnsi"/>
          <w:b/>
          <w:bCs/>
          <w:color w:val="003145" w:themeColor="accent1"/>
          <w:sz w:val="22"/>
        </w:rPr>
        <w:t>Distibution</w:t>
      </w:r>
      <w:proofErr w:type="spellEnd"/>
      <w:r w:rsidRPr="007479F2">
        <w:rPr>
          <w:rFonts w:asciiTheme="minorHAnsi" w:hAnsiTheme="minorHAnsi"/>
          <w:b/>
          <w:bCs/>
          <w:color w:val="003145" w:themeColor="accent1"/>
          <w:sz w:val="22"/>
        </w:rPr>
        <w:t xml:space="preserve"> network</w:t>
      </w:r>
      <w:r w:rsidR="00AE0922" w:rsidRPr="007479F2">
        <w:rPr>
          <w:rFonts w:asciiTheme="minorHAnsi" w:hAnsiTheme="minorHAnsi"/>
          <w:b/>
          <w:bCs/>
          <w:color w:val="003145" w:themeColor="accent1"/>
          <w:sz w:val="22"/>
        </w:rPr>
        <w:t>s</w:t>
      </w:r>
      <w:r w:rsidRPr="007479F2">
        <w:rPr>
          <w:rFonts w:asciiTheme="minorHAnsi" w:hAnsiTheme="minorHAnsi"/>
          <w:b/>
          <w:bCs/>
          <w:color w:val="003145" w:themeColor="accent1"/>
          <w:sz w:val="22"/>
        </w:rPr>
        <w:t>…(P&amp;ID)</w:t>
      </w:r>
    </w:p>
    <w:p w14:paraId="01ABB99A" w14:textId="05A72557" w:rsidR="00B044FF" w:rsidRPr="007479F2" w:rsidRDefault="00B044FF" w:rsidP="00823C7B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All hoses</w:t>
      </w:r>
      <w:r w:rsidR="00893AE3" w:rsidRPr="007479F2">
        <w:rPr>
          <w:rFonts w:asciiTheme="minorHAnsi" w:hAnsiTheme="minorHAnsi"/>
          <w:color w:val="003145" w:themeColor="accent1"/>
          <w:sz w:val="22"/>
        </w:rPr>
        <w:t xml:space="preserve">, fittings, valves required to deliver </w:t>
      </w:r>
      <w:r w:rsidR="00FE00BE" w:rsidRPr="007479F2">
        <w:rPr>
          <w:rFonts w:asciiTheme="minorHAnsi" w:hAnsiTheme="minorHAnsi"/>
          <w:color w:val="003145" w:themeColor="accent1"/>
          <w:sz w:val="22"/>
        </w:rPr>
        <w:t>welding</w:t>
      </w:r>
      <w:r w:rsidR="00893AE3" w:rsidRPr="007479F2">
        <w:rPr>
          <w:rFonts w:asciiTheme="minorHAnsi" w:hAnsiTheme="minorHAnsi"/>
          <w:color w:val="003145" w:themeColor="accent1"/>
          <w:sz w:val="22"/>
        </w:rPr>
        <w:t xml:space="preserve"> gas from middle deck to hookup deck (approximate distan</w:t>
      </w:r>
      <w:r w:rsidR="00412419" w:rsidRPr="007479F2">
        <w:rPr>
          <w:rFonts w:asciiTheme="minorHAnsi" w:hAnsiTheme="minorHAnsi"/>
          <w:color w:val="003145" w:themeColor="accent1"/>
          <w:sz w:val="22"/>
        </w:rPr>
        <w:t>ce 70m)</w:t>
      </w:r>
    </w:p>
    <w:p w14:paraId="14F48EC1" w14:textId="49DDEC7E" w:rsidR="00DA1A44" w:rsidRPr="007479F2" w:rsidRDefault="00993765" w:rsidP="00823C7B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Vendor to supply redundant hose </w:t>
      </w:r>
      <w:r w:rsidR="00DA1A44" w:rsidRPr="007479F2">
        <w:rPr>
          <w:rFonts w:asciiTheme="minorHAnsi" w:hAnsiTheme="minorHAnsi"/>
          <w:color w:val="003145" w:themeColor="accent1"/>
          <w:sz w:val="22"/>
        </w:rPr>
        <w:t>from welding gas supply to hookup deck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 with </w:t>
      </w:r>
      <w:r w:rsidR="00F67196" w:rsidRPr="007479F2">
        <w:rPr>
          <w:rFonts w:asciiTheme="minorHAnsi" w:hAnsiTheme="minorHAnsi"/>
          <w:color w:val="003145" w:themeColor="accent1"/>
          <w:sz w:val="22"/>
        </w:rPr>
        <w:t>T connection</w:t>
      </w:r>
      <w:r w:rsidR="00C61293" w:rsidRPr="007479F2">
        <w:rPr>
          <w:rFonts w:asciiTheme="minorHAnsi" w:hAnsiTheme="minorHAnsi"/>
          <w:color w:val="003145" w:themeColor="accent1"/>
          <w:sz w:val="22"/>
        </w:rPr>
        <w:t xml:space="preserve"> as per P&amp;ID</w:t>
      </w:r>
      <w:r w:rsidR="00900377" w:rsidRPr="007479F2">
        <w:rPr>
          <w:rFonts w:asciiTheme="minorHAnsi" w:hAnsiTheme="minorHAnsi"/>
          <w:color w:val="003145" w:themeColor="accent1"/>
          <w:sz w:val="22"/>
        </w:rPr>
        <w:t xml:space="preserve"> attached.</w:t>
      </w:r>
    </w:p>
    <w:p w14:paraId="79DF08B0" w14:textId="4BF821F3" w:rsidR="00167651" w:rsidRPr="007479F2" w:rsidRDefault="006B2B2B" w:rsidP="00823C7B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Please see attached P&amp;ID for </w:t>
      </w:r>
      <w:r w:rsidR="00396EC2" w:rsidRPr="007479F2">
        <w:rPr>
          <w:rFonts w:asciiTheme="minorHAnsi" w:hAnsiTheme="minorHAnsi"/>
          <w:color w:val="003145" w:themeColor="accent1"/>
          <w:sz w:val="22"/>
        </w:rPr>
        <w:t xml:space="preserve">distribution arrangement and </w:t>
      </w:r>
      <w:r w:rsidR="004F2E01" w:rsidRPr="007479F2">
        <w:rPr>
          <w:rFonts w:asciiTheme="minorHAnsi" w:hAnsiTheme="minorHAnsi"/>
          <w:color w:val="003145" w:themeColor="accent1"/>
          <w:sz w:val="22"/>
        </w:rPr>
        <w:t xml:space="preserve">pressure </w:t>
      </w:r>
      <w:proofErr w:type="spellStart"/>
      <w:r w:rsidR="00396EC2" w:rsidRPr="007479F2">
        <w:rPr>
          <w:rFonts w:asciiTheme="minorHAnsi" w:hAnsiTheme="minorHAnsi"/>
          <w:color w:val="003145" w:themeColor="accent1"/>
          <w:sz w:val="22"/>
        </w:rPr>
        <w:t>regulat</w:t>
      </w:r>
      <w:r w:rsidR="004F2E01" w:rsidRPr="007479F2">
        <w:rPr>
          <w:rFonts w:asciiTheme="minorHAnsi" w:hAnsiTheme="minorHAnsi"/>
          <w:color w:val="003145" w:themeColor="accent1"/>
          <w:sz w:val="22"/>
        </w:rPr>
        <w:t>or</w:t>
      </w:r>
      <w:proofErr w:type="spellEnd"/>
      <w:r w:rsidR="00396EC2" w:rsidRPr="007479F2">
        <w:rPr>
          <w:rFonts w:asciiTheme="minorHAnsi" w:hAnsiTheme="minorHAnsi"/>
          <w:color w:val="003145" w:themeColor="accent1"/>
          <w:sz w:val="22"/>
        </w:rPr>
        <w:t xml:space="preserve"> requirements.</w:t>
      </w:r>
    </w:p>
    <w:p w14:paraId="0E582665" w14:textId="161A127D" w:rsidR="00A53B4B" w:rsidRPr="007479F2" w:rsidRDefault="00E71ED6" w:rsidP="00823C7B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Automatic switching capability </w:t>
      </w:r>
      <w:r w:rsidR="000E42F4" w:rsidRPr="007479F2">
        <w:rPr>
          <w:rFonts w:asciiTheme="minorHAnsi" w:hAnsiTheme="minorHAnsi"/>
          <w:color w:val="003145" w:themeColor="accent1"/>
          <w:sz w:val="22"/>
        </w:rPr>
        <w:t xml:space="preserve">(at </w:t>
      </w:r>
      <w:r w:rsidR="00FD7988" w:rsidRPr="007479F2">
        <w:rPr>
          <w:rFonts w:asciiTheme="minorHAnsi" w:hAnsiTheme="minorHAnsi"/>
          <w:color w:val="003145" w:themeColor="accent1"/>
          <w:sz w:val="22"/>
        </w:rPr>
        <w:t xml:space="preserve">welding gas supply quad pack) 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to ensure consistent </w:t>
      </w:r>
      <w:r w:rsidR="00FD7988" w:rsidRPr="007479F2">
        <w:rPr>
          <w:rFonts w:asciiTheme="minorHAnsi" w:hAnsiTheme="minorHAnsi"/>
          <w:color w:val="003145" w:themeColor="accent1"/>
          <w:sz w:val="22"/>
        </w:rPr>
        <w:t xml:space="preserve">and uninterrupted </w:t>
      </w:r>
      <w:r w:rsidRPr="007479F2">
        <w:rPr>
          <w:rFonts w:asciiTheme="minorHAnsi" w:hAnsiTheme="minorHAnsi"/>
          <w:color w:val="003145" w:themeColor="accent1"/>
          <w:sz w:val="22"/>
        </w:rPr>
        <w:t>flow of welding gas to network.</w:t>
      </w:r>
    </w:p>
    <w:p w14:paraId="61D36B15" w14:textId="49E44D93" w:rsidR="00167651" w:rsidRPr="007479F2" w:rsidRDefault="00167651" w:rsidP="001676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  <w:r w:rsidRPr="007479F2">
        <w:rPr>
          <w:rFonts w:asciiTheme="minorHAnsi" w:hAnsiTheme="minorHAnsi"/>
          <w:b/>
          <w:bCs/>
          <w:color w:val="003145" w:themeColor="accent1"/>
          <w:sz w:val="22"/>
        </w:rPr>
        <w:t>Manifolds</w:t>
      </w:r>
    </w:p>
    <w:p w14:paraId="261C46E6" w14:textId="4B8435E5" w:rsidR="00167651" w:rsidRPr="007479F2" w:rsidRDefault="00A6097F" w:rsidP="00167651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1 Argon/CO2 manifold per leg</w:t>
      </w:r>
      <w:r w:rsidR="00946CF4" w:rsidRPr="007479F2">
        <w:rPr>
          <w:rFonts w:asciiTheme="minorHAnsi" w:hAnsiTheme="minorHAnsi"/>
          <w:color w:val="003145" w:themeColor="accent1"/>
          <w:sz w:val="22"/>
        </w:rPr>
        <w:t xml:space="preserve"> (6 users)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 + </w:t>
      </w:r>
      <w:r w:rsidR="00415765" w:rsidRPr="007479F2">
        <w:rPr>
          <w:rFonts w:asciiTheme="minorHAnsi" w:hAnsiTheme="minorHAnsi"/>
          <w:color w:val="003145" w:themeColor="accent1"/>
          <w:sz w:val="22"/>
        </w:rPr>
        <w:t>1</w:t>
      </w:r>
      <w:r w:rsidR="00946CF4" w:rsidRPr="007479F2">
        <w:rPr>
          <w:rFonts w:asciiTheme="minorHAnsi" w:hAnsiTheme="minorHAnsi"/>
          <w:color w:val="003145" w:themeColor="accent1"/>
          <w:sz w:val="22"/>
        </w:rPr>
        <w:t xml:space="preserve"> spare</w:t>
      </w:r>
      <w:r w:rsidR="00D23AA7" w:rsidRPr="007479F2">
        <w:rPr>
          <w:rFonts w:asciiTheme="minorHAnsi" w:hAnsiTheme="minorHAnsi"/>
          <w:color w:val="003145" w:themeColor="accent1"/>
          <w:sz w:val="22"/>
        </w:rPr>
        <w:t xml:space="preserve"> </w:t>
      </w:r>
      <w:r w:rsidR="00415765" w:rsidRPr="007479F2">
        <w:rPr>
          <w:rFonts w:asciiTheme="minorHAnsi" w:hAnsiTheme="minorHAnsi"/>
          <w:color w:val="003145" w:themeColor="accent1"/>
          <w:sz w:val="22"/>
        </w:rPr>
        <w:t xml:space="preserve">/2 legs </w:t>
      </w:r>
      <w:proofErr w:type="gramStart"/>
      <w:r w:rsidR="00415765" w:rsidRPr="007479F2">
        <w:rPr>
          <w:rFonts w:asciiTheme="minorHAnsi" w:hAnsiTheme="minorHAnsi"/>
          <w:color w:val="003145" w:themeColor="accent1"/>
          <w:sz w:val="22"/>
        </w:rPr>
        <w:t>(</w:t>
      </w:r>
      <w:r w:rsidR="00D23AA7" w:rsidRPr="007479F2">
        <w:rPr>
          <w:rFonts w:asciiTheme="minorHAnsi" w:hAnsiTheme="minorHAnsi"/>
          <w:color w:val="003145" w:themeColor="accent1"/>
          <w:sz w:val="22"/>
        </w:rPr>
        <w:t xml:space="preserve"> </w:t>
      </w:r>
      <w:r w:rsidR="003741BB" w:rsidRPr="007479F2">
        <w:rPr>
          <w:rFonts w:asciiTheme="minorHAnsi" w:hAnsiTheme="minorHAnsi"/>
          <w:color w:val="003145" w:themeColor="accent1"/>
          <w:sz w:val="22"/>
        </w:rPr>
        <w:t>4</w:t>
      </w:r>
      <w:proofErr w:type="gramEnd"/>
      <w:r w:rsidR="007E1D8C" w:rsidRPr="007479F2">
        <w:rPr>
          <w:rFonts w:asciiTheme="minorHAnsi" w:hAnsiTheme="minorHAnsi"/>
          <w:color w:val="003145" w:themeColor="accent1"/>
          <w:sz w:val="22"/>
        </w:rPr>
        <w:t xml:space="preserve"> mains</w:t>
      </w:r>
      <w:r w:rsidR="003741BB" w:rsidRPr="007479F2">
        <w:rPr>
          <w:rFonts w:asciiTheme="minorHAnsi" w:hAnsiTheme="minorHAnsi"/>
          <w:color w:val="003145" w:themeColor="accent1"/>
          <w:sz w:val="22"/>
        </w:rPr>
        <w:t xml:space="preserve"> + 2 spare)</w:t>
      </w:r>
    </w:p>
    <w:p w14:paraId="658858B5" w14:textId="3553E26E" w:rsidR="00DC7C3D" w:rsidRPr="007479F2" w:rsidRDefault="00DC7C3D" w:rsidP="00A17FB5">
      <w:pPr>
        <w:pStyle w:val="ListParagraph"/>
        <w:numPr>
          <w:ilvl w:val="3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Each manifo</w:t>
      </w:r>
      <w:r w:rsidR="00D50B88" w:rsidRPr="007479F2">
        <w:rPr>
          <w:rFonts w:asciiTheme="minorHAnsi" w:hAnsiTheme="minorHAnsi"/>
          <w:color w:val="003145" w:themeColor="accent1"/>
          <w:sz w:val="22"/>
        </w:rPr>
        <w:t>l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d complete with flow </w:t>
      </w:r>
      <w:r w:rsidR="00CC653B" w:rsidRPr="007479F2">
        <w:rPr>
          <w:rFonts w:asciiTheme="minorHAnsi" w:hAnsiTheme="minorHAnsi"/>
          <w:color w:val="003145" w:themeColor="accent1"/>
          <w:sz w:val="22"/>
        </w:rPr>
        <w:t>and pressure regulators</w:t>
      </w:r>
      <w:r w:rsidR="00BF0A19" w:rsidRPr="007479F2">
        <w:rPr>
          <w:rFonts w:asciiTheme="minorHAnsi" w:hAnsiTheme="minorHAnsi"/>
          <w:color w:val="003145" w:themeColor="accent1"/>
          <w:sz w:val="22"/>
        </w:rPr>
        <w:t xml:space="preserve"> for each user.</w:t>
      </w:r>
    </w:p>
    <w:p w14:paraId="23E024D9" w14:textId="1516F233" w:rsidR="00CD5F41" w:rsidRPr="007479F2" w:rsidRDefault="00255FE9" w:rsidP="00167651">
      <w:pPr>
        <w:pStyle w:val="ListParagraph"/>
        <w:numPr>
          <w:ilvl w:val="2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2</w:t>
      </w:r>
      <w:r w:rsidR="004B350A" w:rsidRPr="007479F2">
        <w:rPr>
          <w:rFonts w:asciiTheme="minorHAnsi" w:hAnsiTheme="minorHAnsi"/>
          <w:color w:val="003145" w:themeColor="accent1"/>
          <w:sz w:val="22"/>
        </w:rPr>
        <w:t xml:space="preserve"> Argon manifolds required each with 6 users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 + 1 spare (2 </w:t>
      </w:r>
      <w:r w:rsidR="007E1D8C" w:rsidRPr="007479F2">
        <w:rPr>
          <w:rFonts w:asciiTheme="minorHAnsi" w:hAnsiTheme="minorHAnsi"/>
          <w:color w:val="003145" w:themeColor="accent1"/>
          <w:sz w:val="22"/>
        </w:rPr>
        <w:t xml:space="preserve">mains </w:t>
      </w:r>
      <w:r w:rsidRPr="007479F2">
        <w:rPr>
          <w:rFonts w:asciiTheme="minorHAnsi" w:hAnsiTheme="minorHAnsi"/>
          <w:color w:val="003145" w:themeColor="accent1"/>
          <w:sz w:val="22"/>
        </w:rPr>
        <w:t>+ 1 spare)</w:t>
      </w:r>
    </w:p>
    <w:p w14:paraId="0AA53F99" w14:textId="4E23F612" w:rsidR="007E1D8C" w:rsidRPr="007479F2" w:rsidRDefault="007E1D8C" w:rsidP="007E1D8C">
      <w:pPr>
        <w:pStyle w:val="ListParagraph"/>
        <w:numPr>
          <w:ilvl w:val="3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Each manifold complete with flow and pressure regulators for each user.</w:t>
      </w:r>
    </w:p>
    <w:p w14:paraId="08098903" w14:textId="53E124EA" w:rsidR="00E21251" w:rsidRPr="007479F2" w:rsidRDefault="00760AAE" w:rsidP="00E212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Vendor to </w:t>
      </w:r>
      <w:r w:rsidR="007E1D8C" w:rsidRPr="007479F2">
        <w:rPr>
          <w:rFonts w:asciiTheme="minorHAnsi" w:hAnsiTheme="minorHAnsi"/>
          <w:color w:val="003145" w:themeColor="accent1"/>
          <w:sz w:val="22"/>
        </w:rPr>
        <w:t>travel offshore</w:t>
      </w:r>
      <w:r w:rsidR="00D01D0F" w:rsidRPr="007479F2">
        <w:rPr>
          <w:rFonts w:asciiTheme="minorHAnsi" w:hAnsiTheme="minorHAnsi"/>
          <w:color w:val="003145" w:themeColor="accent1"/>
          <w:sz w:val="22"/>
        </w:rPr>
        <w:t xml:space="preserve"> to provide 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oversight for initial hookup and commissioning of welding gas distribution </w:t>
      </w:r>
      <w:proofErr w:type="gramStart"/>
      <w:r w:rsidRPr="007479F2">
        <w:rPr>
          <w:rFonts w:asciiTheme="minorHAnsi" w:hAnsiTheme="minorHAnsi"/>
          <w:color w:val="003145" w:themeColor="accent1"/>
          <w:sz w:val="22"/>
        </w:rPr>
        <w:t>system</w:t>
      </w:r>
      <w:proofErr w:type="gramEnd"/>
    </w:p>
    <w:p w14:paraId="62EE659A" w14:textId="16480FA5" w:rsidR="006D6865" w:rsidRPr="007479F2" w:rsidRDefault="006D6865" w:rsidP="00E212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All instrumentation units to have capability to display </w:t>
      </w:r>
      <w:r w:rsidR="000B18B9" w:rsidRPr="007479F2">
        <w:rPr>
          <w:rFonts w:asciiTheme="minorHAnsi" w:hAnsiTheme="minorHAnsi"/>
          <w:color w:val="003145" w:themeColor="accent1"/>
          <w:sz w:val="22"/>
        </w:rPr>
        <w:t xml:space="preserve">imperial </w:t>
      </w:r>
      <w:r w:rsidRPr="007479F2">
        <w:rPr>
          <w:rFonts w:asciiTheme="minorHAnsi" w:hAnsiTheme="minorHAnsi"/>
          <w:color w:val="003145" w:themeColor="accent1"/>
          <w:sz w:val="22"/>
        </w:rPr>
        <w:t xml:space="preserve">and metric </w:t>
      </w:r>
      <w:proofErr w:type="gramStart"/>
      <w:r w:rsidRPr="007479F2">
        <w:rPr>
          <w:rFonts w:asciiTheme="minorHAnsi" w:hAnsiTheme="minorHAnsi"/>
          <w:color w:val="003145" w:themeColor="accent1"/>
          <w:sz w:val="22"/>
        </w:rPr>
        <w:t>units</w:t>
      </w:r>
      <w:proofErr w:type="gramEnd"/>
    </w:p>
    <w:p w14:paraId="6CA3B053" w14:textId="1597D0DC" w:rsidR="00760AAE" w:rsidRPr="007479F2" w:rsidRDefault="00CC2295" w:rsidP="00E212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All </w:t>
      </w:r>
      <w:r w:rsidR="00A81783" w:rsidRPr="007479F2">
        <w:rPr>
          <w:rFonts w:asciiTheme="minorHAnsi" w:hAnsiTheme="minorHAnsi"/>
          <w:color w:val="003145" w:themeColor="accent1"/>
          <w:sz w:val="22"/>
        </w:rPr>
        <w:t xml:space="preserve">piping shall be designed to ASME B31.3 </w:t>
      </w:r>
      <w:proofErr w:type="gramStart"/>
      <w:r w:rsidR="00A81783" w:rsidRPr="007479F2">
        <w:rPr>
          <w:rFonts w:asciiTheme="minorHAnsi" w:hAnsiTheme="minorHAnsi"/>
          <w:color w:val="003145" w:themeColor="accent1"/>
          <w:sz w:val="22"/>
        </w:rPr>
        <w:t>code</w:t>
      </w:r>
      <w:proofErr w:type="gramEnd"/>
    </w:p>
    <w:p w14:paraId="1C05935B" w14:textId="6CDD00E1" w:rsidR="00B97131" w:rsidRPr="007479F2" w:rsidRDefault="00B97131" w:rsidP="00E212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All drawings for manifolds to be submitted for review </w:t>
      </w:r>
      <w:r w:rsidR="00ED049D" w:rsidRPr="007479F2">
        <w:rPr>
          <w:rFonts w:asciiTheme="minorHAnsi" w:hAnsiTheme="minorHAnsi"/>
          <w:color w:val="003145" w:themeColor="accent1"/>
          <w:sz w:val="22"/>
        </w:rPr>
        <w:t>by Aker Solutions</w:t>
      </w:r>
    </w:p>
    <w:p w14:paraId="42572FD3" w14:textId="3BCE3AD5" w:rsidR="00221196" w:rsidRPr="007479F2" w:rsidRDefault="00221196" w:rsidP="00E21251">
      <w:pPr>
        <w:pStyle w:val="ListParagraph"/>
        <w:numPr>
          <w:ilvl w:val="1"/>
          <w:numId w:val="12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Vendor to inform Aker Solutions of any utility requirements to operate system</w:t>
      </w:r>
      <w:r w:rsidR="002707AA" w:rsidRPr="007479F2">
        <w:rPr>
          <w:rFonts w:asciiTheme="minorHAnsi" w:hAnsiTheme="minorHAnsi"/>
          <w:color w:val="003145" w:themeColor="accent1"/>
          <w:sz w:val="22"/>
        </w:rPr>
        <w:t xml:space="preserve"> (alarms, remote displays)</w:t>
      </w:r>
    </w:p>
    <w:p w14:paraId="70F92F4E" w14:textId="33D5D7B4" w:rsidR="00C97805" w:rsidRPr="007479F2" w:rsidRDefault="00C97805" w:rsidP="00C97805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  <w:u w:val="single"/>
        </w:rPr>
      </w:pPr>
      <w:r w:rsidRPr="007479F2">
        <w:rPr>
          <w:rFonts w:asciiTheme="minorHAnsi" w:hAnsiTheme="minorHAnsi"/>
          <w:b/>
          <w:bCs/>
          <w:color w:val="003145" w:themeColor="accent1"/>
          <w:sz w:val="22"/>
          <w:u w:val="single"/>
        </w:rPr>
        <w:t>Compressed Air Manifolds</w:t>
      </w:r>
    </w:p>
    <w:p w14:paraId="5CBCA7E6" w14:textId="77777777" w:rsidR="00C97805" w:rsidRPr="007479F2" w:rsidRDefault="00C97805" w:rsidP="00C97805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  <w:u w:val="single"/>
        </w:rPr>
      </w:pPr>
    </w:p>
    <w:p w14:paraId="56DA2F57" w14:textId="40C17C8C" w:rsidR="006B511F" w:rsidRPr="007479F2" w:rsidRDefault="006B511F" w:rsidP="00C97805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Vendor to supply </w:t>
      </w:r>
      <w:r w:rsidR="00B852BA" w:rsidRPr="007479F2">
        <w:rPr>
          <w:rFonts w:asciiTheme="minorHAnsi" w:hAnsiTheme="minorHAnsi"/>
          <w:color w:val="003145" w:themeColor="accent1"/>
          <w:sz w:val="22"/>
        </w:rPr>
        <w:t>6</w:t>
      </w:r>
      <w:r w:rsidR="00EE7DAC" w:rsidRPr="007479F2">
        <w:rPr>
          <w:rFonts w:asciiTheme="minorHAnsi" w:hAnsiTheme="minorHAnsi"/>
          <w:color w:val="003145" w:themeColor="accent1"/>
          <w:sz w:val="22"/>
        </w:rPr>
        <w:t xml:space="preserve"> typical compressed air manifolds with the following considerations:</w:t>
      </w:r>
    </w:p>
    <w:p w14:paraId="0DF7642C" w14:textId="77777777" w:rsidR="00DC3AD4" w:rsidRPr="007479F2" w:rsidRDefault="00EE7DAC" w:rsidP="00DF158E">
      <w:pPr>
        <w:pStyle w:val="ListParagraph"/>
        <w:numPr>
          <w:ilvl w:val="0"/>
          <w:numId w:val="13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Each manifold capable of suppl</w:t>
      </w:r>
      <w:r w:rsidR="00AD5F54" w:rsidRPr="007479F2">
        <w:rPr>
          <w:rFonts w:asciiTheme="minorHAnsi" w:hAnsiTheme="minorHAnsi"/>
          <w:color w:val="003145" w:themeColor="accent1"/>
          <w:sz w:val="22"/>
        </w:rPr>
        <w:t xml:space="preserve">ying </w:t>
      </w:r>
      <w:r w:rsidR="00B852BA" w:rsidRPr="007479F2">
        <w:rPr>
          <w:rFonts w:asciiTheme="minorHAnsi" w:hAnsiTheme="minorHAnsi"/>
          <w:color w:val="003145" w:themeColor="accent1"/>
          <w:sz w:val="22"/>
        </w:rPr>
        <w:t xml:space="preserve">4 </w:t>
      </w:r>
      <w:proofErr w:type="gramStart"/>
      <w:r w:rsidR="00B852BA" w:rsidRPr="007479F2">
        <w:rPr>
          <w:rFonts w:asciiTheme="minorHAnsi" w:hAnsiTheme="minorHAnsi"/>
          <w:color w:val="003145" w:themeColor="accent1"/>
          <w:sz w:val="22"/>
        </w:rPr>
        <w:t>user</w:t>
      </w:r>
      <w:r w:rsidR="00D01D0F" w:rsidRPr="007479F2">
        <w:rPr>
          <w:rFonts w:asciiTheme="minorHAnsi" w:hAnsiTheme="minorHAnsi"/>
          <w:color w:val="003145" w:themeColor="accent1"/>
          <w:sz w:val="22"/>
        </w:rPr>
        <w:t>s</w:t>
      </w:r>
      <w:proofErr w:type="gramEnd"/>
    </w:p>
    <w:p w14:paraId="2AE534D4" w14:textId="66CAA381" w:rsidR="00D01D0F" w:rsidRPr="007479F2" w:rsidRDefault="00DC3AD4" w:rsidP="00DF158E">
      <w:pPr>
        <w:pStyle w:val="ListParagraph"/>
        <w:numPr>
          <w:ilvl w:val="0"/>
          <w:numId w:val="13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>E</w:t>
      </w:r>
      <w:r w:rsidR="00AD5F54" w:rsidRPr="007479F2">
        <w:rPr>
          <w:rFonts w:asciiTheme="minorHAnsi" w:hAnsiTheme="minorHAnsi"/>
          <w:color w:val="003145" w:themeColor="accent1"/>
          <w:sz w:val="22"/>
        </w:rPr>
        <w:t xml:space="preserve">ach </w:t>
      </w:r>
      <w:r w:rsidR="00153B13" w:rsidRPr="007479F2">
        <w:rPr>
          <w:rFonts w:asciiTheme="minorHAnsi" w:hAnsiTheme="minorHAnsi"/>
          <w:color w:val="003145" w:themeColor="accent1"/>
          <w:sz w:val="22"/>
        </w:rPr>
        <w:t>user</w:t>
      </w:r>
      <w:r w:rsidR="00AD5F54" w:rsidRPr="007479F2">
        <w:rPr>
          <w:rFonts w:asciiTheme="minorHAnsi" w:hAnsiTheme="minorHAnsi"/>
          <w:color w:val="003145" w:themeColor="accent1"/>
          <w:sz w:val="22"/>
        </w:rPr>
        <w:t xml:space="preserve"> equipped with </w:t>
      </w:r>
      <w:r w:rsidR="00596ABF" w:rsidRPr="007479F2">
        <w:rPr>
          <w:rFonts w:asciiTheme="minorHAnsi" w:hAnsiTheme="minorHAnsi"/>
          <w:color w:val="003145" w:themeColor="accent1"/>
          <w:sz w:val="22"/>
        </w:rPr>
        <w:t>isolating</w:t>
      </w:r>
      <w:r w:rsidR="00AD5F54" w:rsidRPr="007479F2">
        <w:rPr>
          <w:rFonts w:asciiTheme="minorHAnsi" w:hAnsiTheme="minorHAnsi"/>
          <w:color w:val="003145" w:themeColor="accent1"/>
          <w:sz w:val="22"/>
        </w:rPr>
        <w:t xml:space="preserve"> </w:t>
      </w:r>
      <w:proofErr w:type="gramStart"/>
      <w:r w:rsidR="00AD5F54" w:rsidRPr="007479F2">
        <w:rPr>
          <w:rFonts w:asciiTheme="minorHAnsi" w:hAnsiTheme="minorHAnsi"/>
          <w:color w:val="003145" w:themeColor="accent1"/>
          <w:sz w:val="22"/>
        </w:rPr>
        <w:t>valve</w:t>
      </w:r>
      <w:proofErr w:type="gramEnd"/>
    </w:p>
    <w:p w14:paraId="75BB50FD" w14:textId="1CFCD788" w:rsidR="004120BF" w:rsidRPr="007479F2" w:rsidRDefault="004120BF" w:rsidP="001F22F9">
      <w:pPr>
        <w:pStyle w:val="ListParagraph"/>
        <w:numPr>
          <w:ilvl w:val="0"/>
          <w:numId w:val="13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Please see supplied P&amp;ID for further </w:t>
      </w:r>
      <w:proofErr w:type="gramStart"/>
      <w:r w:rsidRPr="007479F2">
        <w:rPr>
          <w:rFonts w:asciiTheme="minorHAnsi" w:hAnsiTheme="minorHAnsi"/>
          <w:color w:val="003145" w:themeColor="accent1"/>
          <w:sz w:val="22"/>
        </w:rPr>
        <w:t>details</w:t>
      </w:r>
      <w:proofErr w:type="gramEnd"/>
    </w:p>
    <w:p w14:paraId="259A6DDD" w14:textId="77777777" w:rsidR="004807FA" w:rsidRDefault="004807FA" w:rsidP="00D01D0F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</w:p>
    <w:p w14:paraId="7D86ACD2" w14:textId="77777777" w:rsidR="004807FA" w:rsidRDefault="004807FA" w:rsidP="00D01D0F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</w:p>
    <w:p w14:paraId="516ECFB6" w14:textId="3A237685" w:rsidR="00D01D0F" w:rsidRPr="007479F2" w:rsidRDefault="00D01D0F" w:rsidP="00D01D0F">
      <w:pPr>
        <w:spacing w:before="240" w:after="0"/>
        <w:jc w:val="both"/>
        <w:rPr>
          <w:rFonts w:asciiTheme="minorHAnsi" w:hAnsiTheme="minorHAnsi"/>
          <w:b/>
          <w:bCs/>
          <w:color w:val="003145" w:themeColor="accent1"/>
          <w:sz w:val="22"/>
        </w:rPr>
      </w:pPr>
      <w:proofErr w:type="spellStart"/>
      <w:r w:rsidRPr="007479F2">
        <w:rPr>
          <w:rFonts w:asciiTheme="minorHAnsi" w:hAnsiTheme="minorHAnsi"/>
          <w:b/>
          <w:bCs/>
          <w:color w:val="003145" w:themeColor="accent1"/>
          <w:sz w:val="22"/>
        </w:rPr>
        <w:t>Distibution</w:t>
      </w:r>
      <w:proofErr w:type="spellEnd"/>
      <w:r w:rsidRPr="007479F2">
        <w:rPr>
          <w:rFonts w:asciiTheme="minorHAnsi" w:hAnsiTheme="minorHAnsi"/>
          <w:b/>
          <w:bCs/>
          <w:color w:val="003145" w:themeColor="accent1"/>
          <w:sz w:val="22"/>
        </w:rPr>
        <w:t xml:space="preserve"> </w:t>
      </w:r>
      <w:r w:rsidR="004807FA">
        <w:rPr>
          <w:rFonts w:asciiTheme="minorHAnsi" w:hAnsiTheme="minorHAnsi"/>
          <w:b/>
          <w:bCs/>
          <w:color w:val="003145" w:themeColor="accent1"/>
          <w:sz w:val="22"/>
        </w:rPr>
        <w:t>N</w:t>
      </w:r>
      <w:r w:rsidRPr="007479F2">
        <w:rPr>
          <w:rFonts w:asciiTheme="minorHAnsi" w:hAnsiTheme="minorHAnsi"/>
          <w:b/>
          <w:bCs/>
          <w:color w:val="003145" w:themeColor="accent1"/>
          <w:sz w:val="22"/>
        </w:rPr>
        <w:t>etworks…(P&amp;ID)</w:t>
      </w:r>
    </w:p>
    <w:p w14:paraId="232355E1" w14:textId="667D49C2" w:rsidR="00D01D0F" w:rsidRPr="007479F2" w:rsidRDefault="00D01D0F" w:rsidP="00DC3AD4">
      <w:pPr>
        <w:pStyle w:val="ListParagraph"/>
        <w:numPr>
          <w:ilvl w:val="0"/>
          <w:numId w:val="13"/>
        </w:num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  <w:r w:rsidRPr="007479F2">
        <w:rPr>
          <w:rFonts w:asciiTheme="minorHAnsi" w:hAnsiTheme="minorHAnsi"/>
          <w:color w:val="003145" w:themeColor="accent1"/>
          <w:sz w:val="22"/>
        </w:rPr>
        <w:t xml:space="preserve">All hoses, fittings, valves required to deliver </w:t>
      </w:r>
      <w:r w:rsidR="005730A4" w:rsidRPr="007479F2">
        <w:rPr>
          <w:rFonts w:asciiTheme="minorHAnsi" w:hAnsiTheme="minorHAnsi"/>
          <w:color w:val="003145" w:themeColor="accent1"/>
          <w:sz w:val="22"/>
        </w:rPr>
        <w:t xml:space="preserve">compressed air </w:t>
      </w:r>
      <w:r w:rsidRPr="007479F2">
        <w:rPr>
          <w:rFonts w:asciiTheme="minorHAnsi" w:hAnsiTheme="minorHAnsi"/>
          <w:color w:val="003145" w:themeColor="accent1"/>
          <w:sz w:val="22"/>
        </w:rPr>
        <w:t>from middle deck to hookup deck (approximate distance 70m)</w:t>
      </w:r>
    </w:p>
    <w:p w14:paraId="6017EA7A" w14:textId="42F312F2" w:rsidR="006123E4" w:rsidRPr="007479F2" w:rsidRDefault="006123E4" w:rsidP="006123E4">
      <w:pPr>
        <w:spacing w:before="240" w:after="0"/>
        <w:jc w:val="both"/>
        <w:rPr>
          <w:rFonts w:asciiTheme="minorHAnsi" w:hAnsiTheme="minorHAnsi"/>
          <w:color w:val="003145" w:themeColor="accent1"/>
          <w:sz w:val="22"/>
        </w:rPr>
      </w:pPr>
    </w:p>
    <w:p w14:paraId="765B327A" w14:textId="20C97258" w:rsidR="004D1F61" w:rsidRPr="007479F2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7479F2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SUBMISSION REQUIREMENTS</w:t>
      </w:r>
    </w:p>
    <w:p w14:paraId="6DC6052C" w14:textId="77777777" w:rsidR="00151910" w:rsidRPr="007479F2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7479F2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7479F2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7479F2">
        <w:rPr>
          <w:rFonts w:ascii="Calibri" w:hAnsi="Calibri" w:cs="Calibri"/>
          <w:color w:val="003145" w:themeColor="accent1"/>
          <w:sz w:val="22"/>
        </w:rPr>
        <w:t>Ariba System</w:t>
      </w:r>
      <w:r w:rsidRPr="007479F2">
        <w:rPr>
          <w:rFonts w:ascii="Calibri" w:hAnsi="Calibri" w:cs="Calibri"/>
          <w:color w:val="003145" w:themeColor="accent1"/>
          <w:sz w:val="22"/>
        </w:rPr>
        <w:t xml:space="preserve">? </w:t>
      </w:r>
      <w:r w:rsidRPr="007479F2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7479F2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7479F2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7479F2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7479F2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7479F2">
        <w:rPr>
          <w:rFonts w:ascii="Calibri" w:hAnsi="Calibri" w:cs="Calibri"/>
          <w:bCs/>
          <w:color w:val="003145" w:themeColor="accent1"/>
          <w:sz w:val="22"/>
        </w:rPr>
        <w:t>If “</w:t>
      </w:r>
      <w:r w:rsidRPr="007479F2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7479F2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7479F2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7479F2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77777777" w:rsidR="004D1F61" w:rsidRPr="007479F2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>Ariba SAP number.</w:t>
      </w:r>
    </w:p>
    <w:p w14:paraId="23233534" w14:textId="77777777" w:rsidR="00084C9E" w:rsidRPr="007479F2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7479F2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>If “</w:t>
      </w:r>
      <w:r w:rsidRPr="007479F2">
        <w:rPr>
          <w:rFonts w:ascii="Calibri" w:hAnsi="Calibri" w:cs="Calibri"/>
          <w:b/>
          <w:color w:val="003145" w:themeColor="accent1"/>
          <w:sz w:val="22"/>
        </w:rPr>
        <w:t>NO</w:t>
      </w:r>
      <w:r w:rsidRPr="007479F2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7479F2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7479F2">
        <w:rPr>
          <w:rFonts w:ascii="Calibri" w:hAnsi="Calibri" w:cs="Calibri"/>
          <w:color w:val="003145" w:themeColor="accent1"/>
          <w:sz w:val="22"/>
        </w:rPr>
        <w:t>following</w:t>
      </w:r>
      <w:r w:rsidRPr="007479F2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7479F2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7479F2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7479F2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7479F2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7479F2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7479F2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7479F2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7479F2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7479F2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Pr="007479F2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7479F2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7479F2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769360E" w14:textId="77777777" w:rsidR="004D1F61" w:rsidRPr="007479F2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7479F2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7479F2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7479F2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007479F2">
        <w:rPr>
          <w:rFonts w:ascii="Calibri" w:hAnsi="Calibri" w:cs="Calibri"/>
          <w:color w:val="003145" w:themeColor="accent1"/>
          <w:sz w:val="22"/>
        </w:rPr>
        <w:t>Chart</w:t>
      </w:r>
      <w:r w:rsidR="004D1F61" w:rsidRPr="007479F2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007479F2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4A74A865" w14:textId="19AB8AA4" w:rsidR="5BA525A0" w:rsidRPr="007479F2" w:rsidRDefault="5BA525A0" w:rsidP="5BA525A0">
      <w:pPr>
        <w:spacing w:before="240" w:after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</w:p>
    <w:p w14:paraId="04C8BF87" w14:textId="77777777" w:rsidR="004D1F61" w:rsidRPr="00B57197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B57197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5228C02F" w14:textId="6ECB66BC" w:rsidR="004D1F61" w:rsidRPr="00B57197" w:rsidRDefault="004D1F61" w:rsidP="004D1F61">
      <w:pPr>
        <w:rPr>
          <w:rFonts w:ascii="Calibri" w:hAnsi="Calibri" w:cs="Calibri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="00EE636B" w:rsidRPr="00B57197">
        <w:rPr>
          <w:rFonts w:ascii="Calibri" w:hAnsi="Calibri" w:cs="Calibri"/>
          <w:sz w:val="22"/>
        </w:rPr>
        <w:t xml:space="preserve"> </w:t>
      </w:r>
      <w:hyperlink r:id="rId11" w:history="1">
        <w:r w:rsidR="004807FA" w:rsidRPr="00747575">
          <w:rPr>
            <w:rStyle w:val="Hyperlink"/>
            <w:rFonts w:ascii="Calibri" w:hAnsi="Calibri" w:cs="Calibri"/>
            <w:sz w:val="22"/>
          </w:rPr>
          <w:t>Subcontracts.STJ.Department@akersolutions.com</w:t>
        </w:r>
      </w:hyperlink>
      <w:r w:rsidR="009C75EA" w:rsidRPr="00B57197">
        <w:rPr>
          <w:rFonts w:ascii="Calibri" w:hAnsi="Calibri" w:cs="Calibri"/>
          <w:sz w:val="22"/>
        </w:rPr>
        <w:t xml:space="preserve"> 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B57197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B57197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B57197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0A94A690" w14:textId="1744815C" w:rsidR="00EE636B" w:rsidRPr="004807FA" w:rsidRDefault="004D1F61" w:rsidP="009D7636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12" w:history="1">
        <w:r w:rsidR="00CE1DCE" w:rsidRPr="00C37985">
          <w:rPr>
            <w:rStyle w:val="Hyperlink"/>
            <w:rFonts w:ascii="Calibri" w:hAnsi="Calibri" w:cs="Calibri"/>
            <w:sz w:val="22"/>
          </w:rPr>
          <w:t>Renee.Payne@akersolutions.com</w:t>
        </w:r>
      </w:hyperlink>
    </w:p>
    <w:sectPr w:rsidR="00EE636B" w:rsidRPr="004807FA" w:rsidSect="00D77FD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268" w:right="1134" w:bottom="1985" w:left="1134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78CD" w14:textId="77777777" w:rsidR="00B01B90" w:rsidRDefault="00B01B90" w:rsidP="005204E5">
      <w:pPr>
        <w:spacing w:after="0" w:line="240" w:lineRule="auto"/>
      </w:pPr>
      <w:r>
        <w:separator/>
      </w:r>
    </w:p>
  </w:endnote>
  <w:endnote w:type="continuationSeparator" w:id="0">
    <w:p w14:paraId="5DAD2FB7" w14:textId="77777777" w:rsidR="00B01B90" w:rsidRDefault="00B01B90" w:rsidP="005204E5">
      <w:pPr>
        <w:spacing w:after="0" w:line="240" w:lineRule="auto"/>
      </w:pPr>
      <w:r>
        <w:continuationSeparator/>
      </w:r>
    </w:p>
  </w:endnote>
  <w:endnote w:type="continuationNotice" w:id="1">
    <w:p w14:paraId="6E88FC6A" w14:textId="77777777" w:rsidR="00B01B90" w:rsidRDefault="00B01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DBFB" w14:textId="77777777" w:rsidR="00B01B90" w:rsidRDefault="00B01B90" w:rsidP="005204E5">
      <w:pPr>
        <w:spacing w:after="0" w:line="240" w:lineRule="auto"/>
      </w:pPr>
      <w:r>
        <w:separator/>
      </w:r>
    </w:p>
  </w:footnote>
  <w:footnote w:type="continuationSeparator" w:id="0">
    <w:p w14:paraId="6ED76326" w14:textId="77777777" w:rsidR="00B01B90" w:rsidRDefault="00B01B90" w:rsidP="005204E5">
      <w:pPr>
        <w:spacing w:after="0" w:line="240" w:lineRule="auto"/>
      </w:pPr>
      <w:r>
        <w:continuationSeparator/>
      </w:r>
    </w:p>
  </w:footnote>
  <w:footnote w:type="continuationNotice" w:id="1">
    <w:p w14:paraId="1EED89AF" w14:textId="77777777" w:rsidR="00B01B90" w:rsidRDefault="00B01B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27FF" w14:textId="77777777" w:rsidR="009A2030" w:rsidRDefault="00C83C56" w:rsidP="00C83C56">
    <w:pPr>
      <w:pStyle w:val="Header"/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598" w14:textId="77777777" w:rsidR="009A2030" w:rsidRDefault="00151C48" w:rsidP="004807FA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C4681D"/>
    <w:multiLevelType w:val="hybridMultilevel"/>
    <w:tmpl w:val="FFAC1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F9C"/>
    <w:multiLevelType w:val="hybridMultilevel"/>
    <w:tmpl w:val="02165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BDA"/>
    <w:multiLevelType w:val="hybridMultilevel"/>
    <w:tmpl w:val="95347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460B"/>
    <w:multiLevelType w:val="hybridMultilevel"/>
    <w:tmpl w:val="91840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6" w15:restartNumberingAfterBreak="0">
    <w:nsid w:val="2FAD39B1"/>
    <w:multiLevelType w:val="hybridMultilevel"/>
    <w:tmpl w:val="D862B8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8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8628C9"/>
    <w:multiLevelType w:val="hybridMultilevel"/>
    <w:tmpl w:val="2CFAF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96957">
    <w:abstractNumId w:val="10"/>
  </w:num>
  <w:num w:numId="2" w16cid:durableId="1741636035">
    <w:abstractNumId w:val="0"/>
  </w:num>
  <w:num w:numId="3" w16cid:durableId="1536888893">
    <w:abstractNumId w:val="12"/>
  </w:num>
  <w:num w:numId="4" w16cid:durableId="2081096740">
    <w:abstractNumId w:val="7"/>
  </w:num>
  <w:num w:numId="5" w16cid:durableId="608855896">
    <w:abstractNumId w:val="5"/>
  </w:num>
  <w:num w:numId="6" w16cid:durableId="377709686">
    <w:abstractNumId w:val="11"/>
  </w:num>
  <w:num w:numId="7" w16cid:durableId="138429067">
    <w:abstractNumId w:val="8"/>
  </w:num>
  <w:num w:numId="8" w16cid:durableId="1630553184">
    <w:abstractNumId w:val="9"/>
  </w:num>
  <w:num w:numId="9" w16cid:durableId="1189559857">
    <w:abstractNumId w:val="3"/>
  </w:num>
  <w:num w:numId="10" w16cid:durableId="281116246">
    <w:abstractNumId w:val="1"/>
  </w:num>
  <w:num w:numId="11" w16cid:durableId="2055152606">
    <w:abstractNumId w:val="4"/>
  </w:num>
  <w:num w:numId="12" w16cid:durableId="643856261">
    <w:abstractNumId w:val="2"/>
  </w:num>
  <w:num w:numId="13" w16cid:durableId="1258363343">
    <w:abstractNumId w:val="6"/>
  </w:num>
  <w:num w:numId="14" w16cid:durableId="56788456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15D7"/>
    <w:rsid w:val="00007BC4"/>
    <w:rsid w:val="00017BA9"/>
    <w:rsid w:val="00020C05"/>
    <w:rsid w:val="00021EDA"/>
    <w:rsid w:val="00023BFF"/>
    <w:rsid w:val="00024827"/>
    <w:rsid w:val="00026745"/>
    <w:rsid w:val="00027B78"/>
    <w:rsid w:val="00030259"/>
    <w:rsid w:val="00037325"/>
    <w:rsid w:val="00040E48"/>
    <w:rsid w:val="0004160A"/>
    <w:rsid w:val="000436DD"/>
    <w:rsid w:val="00047504"/>
    <w:rsid w:val="0005526D"/>
    <w:rsid w:val="000653F2"/>
    <w:rsid w:val="00067DF2"/>
    <w:rsid w:val="0007081B"/>
    <w:rsid w:val="00076169"/>
    <w:rsid w:val="00083E1D"/>
    <w:rsid w:val="00084C9E"/>
    <w:rsid w:val="00084F17"/>
    <w:rsid w:val="000861B9"/>
    <w:rsid w:val="00086783"/>
    <w:rsid w:val="00087345"/>
    <w:rsid w:val="000900DC"/>
    <w:rsid w:val="0009031B"/>
    <w:rsid w:val="00093798"/>
    <w:rsid w:val="00095E5D"/>
    <w:rsid w:val="0009787E"/>
    <w:rsid w:val="00097FF5"/>
    <w:rsid w:val="000A01CB"/>
    <w:rsid w:val="000A24E1"/>
    <w:rsid w:val="000A3EDB"/>
    <w:rsid w:val="000B18B9"/>
    <w:rsid w:val="000B4DBC"/>
    <w:rsid w:val="000B6A16"/>
    <w:rsid w:val="000C29E9"/>
    <w:rsid w:val="000C6921"/>
    <w:rsid w:val="000C6E25"/>
    <w:rsid w:val="000D6D51"/>
    <w:rsid w:val="000E076D"/>
    <w:rsid w:val="000E1F70"/>
    <w:rsid w:val="000E42F4"/>
    <w:rsid w:val="000E5C78"/>
    <w:rsid w:val="000E6965"/>
    <w:rsid w:val="000E6B9F"/>
    <w:rsid w:val="000F5DF2"/>
    <w:rsid w:val="000F6338"/>
    <w:rsid w:val="00100232"/>
    <w:rsid w:val="00101AC0"/>
    <w:rsid w:val="00101B53"/>
    <w:rsid w:val="00104AE4"/>
    <w:rsid w:val="00110009"/>
    <w:rsid w:val="00113C69"/>
    <w:rsid w:val="001172D8"/>
    <w:rsid w:val="0012147D"/>
    <w:rsid w:val="00122E13"/>
    <w:rsid w:val="0012303A"/>
    <w:rsid w:val="00130880"/>
    <w:rsid w:val="00137E13"/>
    <w:rsid w:val="00141435"/>
    <w:rsid w:val="0014177A"/>
    <w:rsid w:val="0014561A"/>
    <w:rsid w:val="00150177"/>
    <w:rsid w:val="0015070E"/>
    <w:rsid w:val="00151910"/>
    <w:rsid w:val="00151C48"/>
    <w:rsid w:val="00152C94"/>
    <w:rsid w:val="0015397E"/>
    <w:rsid w:val="00153B13"/>
    <w:rsid w:val="00153EC1"/>
    <w:rsid w:val="00154501"/>
    <w:rsid w:val="001547FA"/>
    <w:rsid w:val="00155C0F"/>
    <w:rsid w:val="00157E8A"/>
    <w:rsid w:val="0016292D"/>
    <w:rsid w:val="0016500D"/>
    <w:rsid w:val="001651EB"/>
    <w:rsid w:val="00167651"/>
    <w:rsid w:val="00171B64"/>
    <w:rsid w:val="00171E1B"/>
    <w:rsid w:val="00174B18"/>
    <w:rsid w:val="001762B2"/>
    <w:rsid w:val="00177110"/>
    <w:rsid w:val="00187E01"/>
    <w:rsid w:val="001A2757"/>
    <w:rsid w:val="001A3132"/>
    <w:rsid w:val="001A6CB3"/>
    <w:rsid w:val="001B6A92"/>
    <w:rsid w:val="001C0BBE"/>
    <w:rsid w:val="001C2C05"/>
    <w:rsid w:val="001C5DE3"/>
    <w:rsid w:val="001E0D8D"/>
    <w:rsid w:val="001E2F3A"/>
    <w:rsid w:val="001F6930"/>
    <w:rsid w:val="0020079A"/>
    <w:rsid w:val="00200EAC"/>
    <w:rsid w:val="00201509"/>
    <w:rsid w:val="002025F5"/>
    <w:rsid w:val="00202CDC"/>
    <w:rsid w:val="002049C1"/>
    <w:rsid w:val="002058E9"/>
    <w:rsid w:val="00205952"/>
    <w:rsid w:val="0020601B"/>
    <w:rsid w:val="0020665E"/>
    <w:rsid w:val="00206EE7"/>
    <w:rsid w:val="00212732"/>
    <w:rsid w:val="00212C51"/>
    <w:rsid w:val="00214DD4"/>
    <w:rsid w:val="00221196"/>
    <w:rsid w:val="0022260F"/>
    <w:rsid w:val="002278DC"/>
    <w:rsid w:val="002331AB"/>
    <w:rsid w:val="00234972"/>
    <w:rsid w:val="00234B67"/>
    <w:rsid w:val="00235B4C"/>
    <w:rsid w:val="002379C6"/>
    <w:rsid w:val="00237F2B"/>
    <w:rsid w:val="002412B1"/>
    <w:rsid w:val="00241BB3"/>
    <w:rsid w:val="00242F0B"/>
    <w:rsid w:val="00246C4E"/>
    <w:rsid w:val="00255FE9"/>
    <w:rsid w:val="00265F3A"/>
    <w:rsid w:val="00266BB2"/>
    <w:rsid w:val="002707AA"/>
    <w:rsid w:val="00274217"/>
    <w:rsid w:val="00275294"/>
    <w:rsid w:val="00275695"/>
    <w:rsid w:val="00275BA5"/>
    <w:rsid w:val="002823E6"/>
    <w:rsid w:val="00284CEF"/>
    <w:rsid w:val="002908E3"/>
    <w:rsid w:val="00293550"/>
    <w:rsid w:val="002939CA"/>
    <w:rsid w:val="0029534D"/>
    <w:rsid w:val="00296683"/>
    <w:rsid w:val="002A6DD5"/>
    <w:rsid w:val="002A7CE2"/>
    <w:rsid w:val="002B36F2"/>
    <w:rsid w:val="002B39F8"/>
    <w:rsid w:val="002B465E"/>
    <w:rsid w:val="002C3FF9"/>
    <w:rsid w:val="002C5A51"/>
    <w:rsid w:val="002C68A1"/>
    <w:rsid w:val="002D562D"/>
    <w:rsid w:val="002E4A39"/>
    <w:rsid w:val="002F0AC9"/>
    <w:rsid w:val="002F290A"/>
    <w:rsid w:val="002F3F65"/>
    <w:rsid w:val="002F4E6F"/>
    <w:rsid w:val="00301F4A"/>
    <w:rsid w:val="0030242B"/>
    <w:rsid w:val="0030429E"/>
    <w:rsid w:val="00304EE6"/>
    <w:rsid w:val="00305AA3"/>
    <w:rsid w:val="00323A8C"/>
    <w:rsid w:val="00332B3D"/>
    <w:rsid w:val="00334277"/>
    <w:rsid w:val="00335FE8"/>
    <w:rsid w:val="00342E85"/>
    <w:rsid w:val="003461A3"/>
    <w:rsid w:val="00354913"/>
    <w:rsid w:val="00356080"/>
    <w:rsid w:val="00357FA0"/>
    <w:rsid w:val="003661AD"/>
    <w:rsid w:val="00367A0A"/>
    <w:rsid w:val="003741BB"/>
    <w:rsid w:val="00376B86"/>
    <w:rsid w:val="00377BBB"/>
    <w:rsid w:val="00384CC1"/>
    <w:rsid w:val="00385622"/>
    <w:rsid w:val="003875A6"/>
    <w:rsid w:val="00390890"/>
    <w:rsid w:val="00391421"/>
    <w:rsid w:val="00395789"/>
    <w:rsid w:val="00396EC2"/>
    <w:rsid w:val="003A4FC7"/>
    <w:rsid w:val="003B37C7"/>
    <w:rsid w:val="003B62C5"/>
    <w:rsid w:val="003B692D"/>
    <w:rsid w:val="003C22C5"/>
    <w:rsid w:val="003C2FEB"/>
    <w:rsid w:val="003C4189"/>
    <w:rsid w:val="003C4E21"/>
    <w:rsid w:val="003E0D6C"/>
    <w:rsid w:val="003E1A4E"/>
    <w:rsid w:val="003E4F6B"/>
    <w:rsid w:val="003F7FCB"/>
    <w:rsid w:val="004009E3"/>
    <w:rsid w:val="00401771"/>
    <w:rsid w:val="00403736"/>
    <w:rsid w:val="00404A0D"/>
    <w:rsid w:val="0041144B"/>
    <w:rsid w:val="00411C66"/>
    <w:rsid w:val="004120BF"/>
    <w:rsid w:val="00412419"/>
    <w:rsid w:val="00414B09"/>
    <w:rsid w:val="00414E9C"/>
    <w:rsid w:val="00415765"/>
    <w:rsid w:val="004172D8"/>
    <w:rsid w:val="00421EF4"/>
    <w:rsid w:val="00424A47"/>
    <w:rsid w:val="00426923"/>
    <w:rsid w:val="004405E7"/>
    <w:rsid w:val="00440CB2"/>
    <w:rsid w:val="00441712"/>
    <w:rsid w:val="0044177B"/>
    <w:rsid w:val="00445D56"/>
    <w:rsid w:val="00445E3F"/>
    <w:rsid w:val="004528EB"/>
    <w:rsid w:val="00454E4B"/>
    <w:rsid w:val="00456CE8"/>
    <w:rsid w:val="004579FE"/>
    <w:rsid w:val="00465F2E"/>
    <w:rsid w:val="00466C5D"/>
    <w:rsid w:val="00471DE9"/>
    <w:rsid w:val="00480215"/>
    <w:rsid w:val="0048060A"/>
    <w:rsid w:val="004807FA"/>
    <w:rsid w:val="00480838"/>
    <w:rsid w:val="00480CEB"/>
    <w:rsid w:val="00483473"/>
    <w:rsid w:val="0048561D"/>
    <w:rsid w:val="00493905"/>
    <w:rsid w:val="00493F7B"/>
    <w:rsid w:val="004A01D8"/>
    <w:rsid w:val="004A1243"/>
    <w:rsid w:val="004A4B47"/>
    <w:rsid w:val="004A6E22"/>
    <w:rsid w:val="004B350A"/>
    <w:rsid w:val="004B388C"/>
    <w:rsid w:val="004B69D3"/>
    <w:rsid w:val="004C1946"/>
    <w:rsid w:val="004C4930"/>
    <w:rsid w:val="004D05D5"/>
    <w:rsid w:val="004D11C3"/>
    <w:rsid w:val="004D1F61"/>
    <w:rsid w:val="004D778A"/>
    <w:rsid w:val="004E3A80"/>
    <w:rsid w:val="004E49C4"/>
    <w:rsid w:val="004F2E01"/>
    <w:rsid w:val="004F4360"/>
    <w:rsid w:val="004F626D"/>
    <w:rsid w:val="004F66B1"/>
    <w:rsid w:val="004F73B8"/>
    <w:rsid w:val="0050055F"/>
    <w:rsid w:val="00500DD0"/>
    <w:rsid w:val="00502CAD"/>
    <w:rsid w:val="0051011F"/>
    <w:rsid w:val="00512F14"/>
    <w:rsid w:val="005204E5"/>
    <w:rsid w:val="0052111B"/>
    <w:rsid w:val="00521ED8"/>
    <w:rsid w:val="00522D96"/>
    <w:rsid w:val="00524077"/>
    <w:rsid w:val="00524BBF"/>
    <w:rsid w:val="0052609F"/>
    <w:rsid w:val="005261C3"/>
    <w:rsid w:val="00526417"/>
    <w:rsid w:val="00531340"/>
    <w:rsid w:val="005319F0"/>
    <w:rsid w:val="00532259"/>
    <w:rsid w:val="00535847"/>
    <w:rsid w:val="00537878"/>
    <w:rsid w:val="00540D23"/>
    <w:rsid w:val="00544C12"/>
    <w:rsid w:val="00546CC1"/>
    <w:rsid w:val="005512E9"/>
    <w:rsid w:val="00551BB4"/>
    <w:rsid w:val="00561047"/>
    <w:rsid w:val="0056160A"/>
    <w:rsid w:val="005655C7"/>
    <w:rsid w:val="005670B1"/>
    <w:rsid w:val="00571493"/>
    <w:rsid w:val="005730A4"/>
    <w:rsid w:val="0057733F"/>
    <w:rsid w:val="00577E2C"/>
    <w:rsid w:val="00580CEF"/>
    <w:rsid w:val="00582EFD"/>
    <w:rsid w:val="005843E1"/>
    <w:rsid w:val="005929FE"/>
    <w:rsid w:val="0059376A"/>
    <w:rsid w:val="00594285"/>
    <w:rsid w:val="00596ABF"/>
    <w:rsid w:val="005A0F0C"/>
    <w:rsid w:val="005A3139"/>
    <w:rsid w:val="005A6C30"/>
    <w:rsid w:val="005A7931"/>
    <w:rsid w:val="005B072A"/>
    <w:rsid w:val="005B3157"/>
    <w:rsid w:val="005C24AE"/>
    <w:rsid w:val="005C3953"/>
    <w:rsid w:val="005C517F"/>
    <w:rsid w:val="005C5AB5"/>
    <w:rsid w:val="005C7920"/>
    <w:rsid w:val="005C7E7E"/>
    <w:rsid w:val="005D56F0"/>
    <w:rsid w:val="005E013F"/>
    <w:rsid w:val="005E2E46"/>
    <w:rsid w:val="005E4DB8"/>
    <w:rsid w:val="005E5EAF"/>
    <w:rsid w:val="005E66E1"/>
    <w:rsid w:val="005E7E67"/>
    <w:rsid w:val="005F0539"/>
    <w:rsid w:val="005F1002"/>
    <w:rsid w:val="005F26F3"/>
    <w:rsid w:val="006016C8"/>
    <w:rsid w:val="006024B7"/>
    <w:rsid w:val="00607EBB"/>
    <w:rsid w:val="00610B3E"/>
    <w:rsid w:val="006121CE"/>
    <w:rsid w:val="006123E4"/>
    <w:rsid w:val="00617B14"/>
    <w:rsid w:val="00620A28"/>
    <w:rsid w:val="00623177"/>
    <w:rsid w:val="00623D32"/>
    <w:rsid w:val="00627986"/>
    <w:rsid w:val="00631F04"/>
    <w:rsid w:val="006356D5"/>
    <w:rsid w:val="00635F2C"/>
    <w:rsid w:val="00636618"/>
    <w:rsid w:val="00637E1D"/>
    <w:rsid w:val="00641B1D"/>
    <w:rsid w:val="00641CFF"/>
    <w:rsid w:val="00641D24"/>
    <w:rsid w:val="0064365F"/>
    <w:rsid w:val="00643BA3"/>
    <w:rsid w:val="00646E79"/>
    <w:rsid w:val="00647F9D"/>
    <w:rsid w:val="006504C4"/>
    <w:rsid w:val="00650FF3"/>
    <w:rsid w:val="006515B2"/>
    <w:rsid w:val="006550DC"/>
    <w:rsid w:val="00657515"/>
    <w:rsid w:val="00665E5B"/>
    <w:rsid w:val="00672435"/>
    <w:rsid w:val="006751FE"/>
    <w:rsid w:val="006755DA"/>
    <w:rsid w:val="0068142C"/>
    <w:rsid w:val="00682544"/>
    <w:rsid w:val="00682DAC"/>
    <w:rsid w:val="00683210"/>
    <w:rsid w:val="006841B1"/>
    <w:rsid w:val="00690F61"/>
    <w:rsid w:val="006970D5"/>
    <w:rsid w:val="006A000F"/>
    <w:rsid w:val="006A2387"/>
    <w:rsid w:val="006A246A"/>
    <w:rsid w:val="006A396F"/>
    <w:rsid w:val="006A6F85"/>
    <w:rsid w:val="006B2B2B"/>
    <w:rsid w:val="006B36D3"/>
    <w:rsid w:val="006B511F"/>
    <w:rsid w:val="006C0A4A"/>
    <w:rsid w:val="006D1371"/>
    <w:rsid w:val="006D2ACE"/>
    <w:rsid w:val="006D6865"/>
    <w:rsid w:val="006E05A8"/>
    <w:rsid w:val="006E7D67"/>
    <w:rsid w:val="006F1A0E"/>
    <w:rsid w:val="006F6D98"/>
    <w:rsid w:val="006F7590"/>
    <w:rsid w:val="00706870"/>
    <w:rsid w:val="00707A2A"/>
    <w:rsid w:val="00707B5E"/>
    <w:rsid w:val="007100C3"/>
    <w:rsid w:val="00710E86"/>
    <w:rsid w:val="00724C4A"/>
    <w:rsid w:val="00725ABE"/>
    <w:rsid w:val="00727102"/>
    <w:rsid w:val="00727DE0"/>
    <w:rsid w:val="00732EA7"/>
    <w:rsid w:val="00733D6B"/>
    <w:rsid w:val="00733E95"/>
    <w:rsid w:val="0073559C"/>
    <w:rsid w:val="00736C4F"/>
    <w:rsid w:val="00737CEA"/>
    <w:rsid w:val="00743C06"/>
    <w:rsid w:val="007479F2"/>
    <w:rsid w:val="00760AAE"/>
    <w:rsid w:val="00761FB9"/>
    <w:rsid w:val="0076531D"/>
    <w:rsid w:val="00770240"/>
    <w:rsid w:val="007743D6"/>
    <w:rsid w:val="0077583A"/>
    <w:rsid w:val="007764FC"/>
    <w:rsid w:val="00777007"/>
    <w:rsid w:val="00777D57"/>
    <w:rsid w:val="0078047B"/>
    <w:rsid w:val="0078713B"/>
    <w:rsid w:val="0078729C"/>
    <w:rsid w:val="007873D2"/>
    <w:rsid w:val="00793E4A"/>
    <w:rsid w:val="007A351B"/>
    <w:rsid w:val="007B4F62"/>
    <w:rsid w:val="007B510B"/>
    <w:rsid w:val="007C151D"/>
    <w:rsid w:val="007D2A7A"/>
    <w:rsid w:val="007D43D2"/>
    <w:rsid w:val="007D455F"/>
    <w:rsid w:val="007E1058"/>
    <w:rsid w:val="007E1965"/>
    <w:rsid w:val="007E1D8C"/>
    <w:rsid w:val="007F2761"/>
    <w:rsid w:val="007F3CA8"/>
    <w:rsid w:val="007F5479"/>
    <w:rsid w:val="007F584C"/>
    <w:rsid w:val="00801CAA"/>
    <w:rsid w:val="00802F9B"/>
    <w:rsid w:val="00803692"/>
    <w:rsid w:val="00804639"/>
    <w:rsid w:val="00804D73"/>
    <w:rsid w:val="00805D27"/>
    <w:rsid w:val="0080659D"/>
    <w:rsid w:val="008116D6"/>
    <w:rsid w:val="00816A73"/>
    <w:rsid w:val="00821B0D"/>
    <w:rsid w:val="00823C7B"/>
    <w:rsid w:val="00824F78"/>
    <w:rsid w:val="00826930"/>
    <w:rsid w:val="00826956"/>
    <w:rsid w:val="00827538"/>
    <w:rsid w:val="00832794"/>
    <w:rsid w:val="008349B5"/>
    <w:rsid w:val="008435DE"/>
    <w:rsid w:val="008438F3"/>
    <w:rsid w:val="0084690C"/>
    <w:rsid w:val="00846D8A"/>
    <w:rsid w:val="00854075"/>
    <w:rsid w:val="00855898"/>
    <w:rsid w:val="008607EB"/>
    <w:rsid w:val="008607F2"/>
    <w:rsid w:val="008615B0"/>
    <w:rsid w:val="0087085D"/>
    <w:rsid w:val="00883BAD"/>
    <w:rsid w:val="0088565B"/>
    <w:rsid w:val="0089055B"/>
    <w:rsid w:val="00890FFE"/>
    <w:rsid w:val="008918BB"/>
    <w:rsid w:val="00893AE3"/>
    <w:rsid w:val="0089585E"/>
    <w:rsid w:val="00895A16"/>
    <w:rsid w:val="008A0842"/>
    <w:rsid w:val="008A2A30"/>
    <w:rsid w:val="008A2B73"/>
    <w:rsid w:val="008A6A62"/>
    <w:rsid w:val="008B1C11"/>
    <w:rsid w:val="008B2A9D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D1FCA"/>
    <w:rsid w:val="008D7A02"/>
    <w:rsid w:val="008F165B"/>
    <w:rsid w:val="008F3CE6"/>
    <w:rsid w:val="008F4007"/>
    <w:rsid w:val="008F6655"/>
    <w:rsid w:val="008F6C75"/>
    <w:rsid w:val="00900167"/>
    <w:rsid w:val="00900201"/>
    <w:rsid w:val="00900377"/>
    <w:rsid w:val="00900ACB"/>
    <w:rsid w:val="00902382"/>
    <w:rsid w:val="009071BD"/>
    <w:rsid w:val="0091104B"/>
    <w:rsid w:val="00911FA3"/>
    <w:rsid w:val="00912CE1"/>
    <w:rsid w:val="009168E7"/>
    <w:rsid w:val="00917813"/>
    <w:rsid w:val="00921EC3"/>
    <w:rsid w:val="00923B55"/>
    <w:rsid w:val="00925317"/>
    <w:rsid w:val="00933DDE"/>
    <w:rsid w:val="00936E9B"/>
    <w:rsid w:val="00940335"/>
    <w:rsid w:val="00944258"/>
    <w:rsid w:val="00946CF4"/>
    <w:rsid w:val="009470CD"/>
    <w:rsid w:val="00950A70"/>
    <w:rsid w:val="009511D3"/>
    <w:rsid w:val="00957A6C"/>
    <w:rsid w:val="009649FF"/>
    <w:rsid w:val="009707F7"/>
    <w:rsid w:val="009718A3"/>
    <w:rsid w:val="00973314"/>
    <w:rsid w:val="00974D9B"/>
    <w:rsid w:val="0097563D"/>
    <w:rsid w:val="00980A81"/>
    <w:rsid w:val="00984EF2"/>
    <w:rsid w:val="00987423"/>
    <w:rsid w:val="00987942"/>
    <w:rsid w:val="00990F7C"/>
    <w:rsid w:val="00993765"/>
    <w:rsid w:val="009A052A"/>
    <w:rsid w:val="009A2030"/>
    <w:rsid w:val="009A7C80"/>
    <w:rsid w:val="009B0A5D"/>
    <w:rsid w:val="009B2C7A"/>
    <w:rsid w:val="009B2F21"/>
    <w:rsid w:val="009B5396"/>
    <w:rsid w:val="009C2180"/>
    <w:rsid w:val="009C48E2"/>
    <w:rsid w:val="009C75EA"/>
    <w:rsid w:val="009D4815"/>
    <w:rsid w:val="009D66F7"/>
    <w:rsid w:val="009D6C33"/>
    <w:rsid w:val="009D6FA1"/>
    <w:rsid w:val="009D7636"/>
    <w:rsid w:val="009E4534"/>
    <w:rsid w:val="009E48B1"/>
    <w:rsid w:val="009E508A"/>
    <w:rsid w:val="009E6D8E"/>
    <w:rsid w:val="009F3AD1"/>
    <w:rsid w:val="009F4136"/>
    <w:rsid w:val="00A03463"/>
    <w:rsid w:val="00A0418B"/>
    <w:rsid w:val="00A04C2B"/>
    <w:rsid w:val="00A066B5"/>
    <w:rsid w:val="00A06826"/>
    <w:rsid w:val="00A148C8"/>
    <w:rsid w:val="00A17FB5"/>
    <w:rsid w:val="00A203BB"/>
    <w:rsid w:val="00A23F6F"/>
    <w:rsid w:val="00A305D9"/>
    <w:rsid w:val="00A31F96"/>
    <w:rsid w:val="00A32AB8"/>
    <w:rsid w:val="00A3399F"/>
    <w:rsid w:val="00A33C1A"/>
    <w:rsid w:val="00A34999"/>
    <w:rsid w:val="00A41CFB"/>
    <w:rsid w:val="00A44DBF"/>
    <w:rsid w:val="00A451F2"/>
    <w:rsid w:val="00A4668A"/>
    <w:rsid w:val="00A510F5"/>
    <w:rsid w:val="00A511D9"/>
    <w:rsid w:val="00A53165"/>
    <w:rsid w:val="00A53868"/>
    <w:rsid w:val="00A53B4B"/>
    <w:rsid w:val="00A540AF"/>
    <w:rsid w:val="00A565D1"/>
    <w:rsid w:val="00A6097F"/>
    <w:rsid w:val="00A62E5D"/>
    <w:rsid w:val="00A663C8"/>
    <w:rsid w:val="00A67256"/>
    <w:rsid w:val="00A71696"/>
    <w:rsid w:val="00A71BFD"/>
    <w:rsid w:val="00A72110"/>
    <w:rsid w:val="00A72393"/>
    <w:rsid w:val="00A7581C"/>
    <w:rsid w:val="00A75C84"/>
    <w:rsid w:val="00A76253"/>
    <w:rsid w:val="00A81783"/>
    <w:rsid w:val="00A839B1"/>
    <w:rsid w:val="00A928F1"/>
    <w:rsid w:val="00A96643"/>
    <w:rsid w:val="00A97B75"/>
    <w:rsid w:val="00AA5D75"/>
    <w:rsid w:val="00AA7AB4"/>
    <w:rsid w:val="00AB48E9"/>
    <w:rsid w:val="00AB4A5C"/>
    <w:rsid w:val="00AB5801"/>
    <w:rsid w:val="00AB6478"/>
    <w:rsid w:val="00AB74EB"/>
    <w:rsid w:val="00AD1184"/>
    <w:rsid w:val="00AD410A"/>
    <w:rsid w:val="00AD5F54"/>
    <w:rsid w:val="00AD60B3"/>
    <w:rsid w:val="00AD710C"/>
    <w:rsid w:val="00AE0922"/>
    <w:rsid w:val="00AE4080"/>
    <w:rsid w:val="00AE7F99"/>
    <w:rsid w:val="00AF608F"/>
    <w:rsid w:val="00AF64A9"/>
    <w:rsid w:val="00B01B90"/>
    <w:rsid w:val="00B023F6"/>
    <w:rsid w:val="00B044FF"/>
    <w:rsid w:val="00B04EA4"/>
    <w:rsid w:val="00B066F6"/>
    <w:rsid w:val="00B1213E"/>
    <w:rsid w:val="00B14214"/>
    <w:rsid w:val="00B14439"/>
    <w:rsid w:val="00B17DA5"/>
    <w:rsid w:val="00B23681"/>
    <w:rsid w:val="00B25091"/>
    <w:rsid w:val="00B25962"/>
    <w:rsid w:val="00B26823"/>
    <w:rsid w:val="00B32284"/>
    <w:rsid w:val="00B34561"/>
    <w:rsid w:val="00B34657"/>
    <w:rsid w:val="00B35D12"/>
    <w:rsid w:val="00B36CE8"/>
    <w:rsid w:val="00B42142"/>
    <w:rsid w:val="00B50DD3"/>
    <w:rsid w:val="00B513FF"/>
    <w:rsid w:val="00B52D90"/>
    <w:rsid w:val="00B54BC6"/>
    <w:rsid w:val="00B556F0"/>
    <w:rsid w:val="00B57197"/>
    <w:rsid w:val="00B60742"/>
    <w:rsid w:val="00B663F2"/>
    <w:rsid w:val="00B71227"/>
    <w:rsid w:val="00B71A63"/>
    <w:rsid w:val="00B72EA6"/>
    <w:rsid w:val="00B738A0"/>
    <w:rsid w:val="00B74DC7"/>
    <w:rsid w:val="00B75BFF"/>
    <w:rsid w:val="00B77275"/>
    <w:rsid w:val="00B80B1E"/>
    <w:rsid w:val="00B821AB"/>
    <w:rsid w:val="00B82769"/>
    <w:rsid w:val="00B852BA"/>
    <w:rsid w:val="00B900E8"/>
    <w:rsid w:val="00B902A5"/>
    <w:rsid w:val="00B95F31"/>
    <w:rsid w:val="00B97131"/>
    <w:rsid w:val="00BA1404"/>
    <w:rsid w:val="00BA14E3"/>
    <w:rsid w:val="00BA3A41"/>
    <w:rsid w:val="00BA45C1"/>
    <w:rsid w:val="00BB2C10"/>
    <w:rsid w:val="00BC0068"/>
    <w:rsid w:val="00BC4E53"/>
    <w:rsid w:val="00BD091A"/>
    <w:rsid w:val="00BD16E8"/>
    <w:rsid w:val="00BD4719"/>
    <w:rsid w:val="00BE35B3"/>
    <w:rsid w:val="00BE4373"/>
    <w:rsid w:val="00BF0A19"/>
    <w:rsid w:val="00BF2C8D"/>
    <w:rsid w:val="00BF2E7E"/>
    <w:rsid w:val="00BF3461"/>
    <w:rsid w:val="00BF5841"/>
    <w:rsid w:val="00BF7CEC"/>
    <w:rsid w:val="00C03F81"/>
    <w:rsid w:val="00C06D4E"/>
    <w:rsid w:val="00C07935"/>
    <w:rsid w:val="00C10545"/>
    <w:rsid w:val="00C12A48"/>
    <w:rsid w:val="00C16218"/>
    <w:rsid w:val="00C21F54"/>
    <w:rsid w:val="00C30405"/>
    <w:rsid w:val="00C30FC0"/>
    <w:rsid w:val="00C31DC4"/>
    <w:rsid w:val="00C34F54"/>
    <w:rsid w:val="00C40E96"/>
    <w:rsid w:val="00C44964"/>
    <w:rsid w:val="00C45282"/>
    <w:rsid w:val="00C523EB"/>
    <w:rsid w:val="00C55DD3"/>
    <w:rsid w:val="00C56D61"/>
    <w:rsid w:val="00C61293"/>
    <w:rsid w:val="00C61A99"/>
    <w:rsid w:val="00C6220C"/>
    <w:rsid w:val="00C630A9"/>
    <w:rsid w:val="00C64BA8"/>
    <w:rsid w:val="00C70EDC"/>
    <w:rsid w:val="00C72399"/>
    <w:rsid w:val="00C748AA"/>
    <w:rsid w:val="00C75BC1"/>
    <w:rsid w:val="00C778B3"/>
    <w:rsid w:val="00C81495"/>
    <w:rsid w:val="00C81709"/>
    <w:rsid w:val="00C83C56"/>
    <w:rsid w:val="00C86969"/>
    <w:rsid w:val="00C90A75"/>
    <w:rsid w:val="00C9299D"/>
    <w:rsid w:val="00C974BE"/>
    <w:rsid w:val="00C97805"/>
    <w:rsid w:val="00C97C2D"/>
    <w:rsid w:val="00CA12CF"/>
    <w:rsid w:val="00CA5974"/>
    <w:rsid w:val="00CA700E"/>
    <w:rsid w:val="00CB0828"/>
    <w:rsid w:val="00CB12E5"/>
    <w:rsid w:val="00CB2909"/>
    <w:rsid w:val="00CB59FF"/>
    <w:rsid w:val="00CB5A7A"/>
    <w:rsid w:val="00CB70AD"/>
    <w:rsid w:val="00CC0028"/>
    <w:rsid w:val="00CC1A8E"/>
    <w:rsid w:val="00CC2295"/>
    <w:rsid w:val="00CC34EF"/>
    <w:rsid w:val="00CC653B"/>
    <w:rsid w:val="00CC75C3"/>
    <w:rsid w:val="00CD00C5"/>
    <w:rsid w:val="00CD070B"/>
    <w:rsid w:val="00CD4A29"/>
    <w:rsid w:val="00CD5F41"/>
    <w:rsid w:val="00CE1DCE"/>
    <w:rsid w:val="00CE6A23"/>
    <w:rsid w:val="00CF554B"/>
    <w:rsid w:val="00D01D0F"/>
    <w:rsid w:val="00D040C1"/>
    <w:rsid w:val="00D140B4"/>
    <w:rsid w:val="00D148F6"/>
    <w:rsid w:val="00D20F40"/>
    <w:rsid w:val="00D23A32"/>
    <w:rsid w:val="00D23AA7"/>
    <w:rsid w:val="00D2547D"/>
    <w:rsid w:val="00D25570"/>
    <w:rsid w:val="00D2693A"/>
    <w:rsid w:val="00D30F6C"/>
    <w:rsid w:val="00D31298"/>
    <w:rsid w:val="00D440D2"/>
    <w:rsid w:val="00D4585E"/>
    <w:rsid w:val="00D46F2E"/>
    <w:rsid w:val="00D50B88"/>
    <w:rsid w:val="00D54FB4"/>
    <w:rsid w:val="00D55704"/>
    <w:rsid w:val="00D56C49"/>
    <w:rsid w:val="00D57071"/>
    <w:rsid w:val="00D60178"/>
    <w:rsid w:val="00D63B3E"/>
    <w:rsid w:val="00D65C1A"/>
    <w:rsid w:val="00D66868"/>
    <w:rsid w:val="00D72A22"/>
    <w:rsid w:val="00D73659"/>
    <w:rsid w:val="00D73827"/>
    <w:rsid w:val="00D74297"/>
    <w:rsid w:val="00D77FD5"/>
    <w:rsid w:val="00D85B3D"/>
    <w:rsid w:val="00D85E6D"/>
    <w:rsid w:val="00D86B52"/>
    <w:rsid w:val="00D903FA"/>
    <w:rsid w:val="00D9226D"/>
    <w:rsid w:val="00D92A12"/>
    <w:rsid w:val="00D94828"/>
    <w:rsid w:val="00D95466"/>
    <w:rsid w:val="00DA1A44"/>
    <w:rsid w:val="00DA7954"/>
    <w:rsid w:val="00DB19FE"/>
    <w:rsid w:val="00DB1E98"/>
    <w:rsid w:val="00DB25C2"/>
    <w:rsid w:val="00DC3AD4"/>
    <w:rsid w:val="00DC7C3D"/>
    <w:rsid w:val="00DD7589"/>
    <w:rsid w:val="00DE34E2"/>
    <w:rsid w:val="00DE5EC6"/>
    <w:rsid w:val="00DE6F6F"/>
    <w:rsid w:val="00DE7B9D"/>
    <w:rsid w:val="00DF1A3F"/>
    <w:rsid w:val="00DF1CEA"/>
    <w:rsid w:val="00DF1F0B"/>
    <w:rsid w:val="00DF4883"/>
    <w:rsid w:val="00DF76F4"/>
    <w:rsid w:val="00E0609A"/>
    <w:rsid w:val="00E070C5"/>
    <w:rsid w:val="00E07592"/>
    <w:rsid w:val="00E07879"/>
    <w:rsid w:val="00E13099"/>
    <w:rsid w:val="00E15C7F"/>
    <w:rsid w:val="00E163F1"/>
    <w:rsid w:val="00E21251"/>
    <w:rsid w:val="00E22754"/>
    <w:rsid w:val="00E2457D"/>
    <w:rsid w:val="00E246D0"/>
    <w:rsid w:val="00E261A4"/>
    <w:rsid w:val="00E34409"/>
    <w:rsid w:val="00E3472A"/>
    <w:rsid w:val="00E352F2"/>
    <w:rsid w:val="00E3747A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71ED6"/>
    <w:rsid w:val="00E8144E"/>
    <w:rsid w:val="00E8224C"/>
    <w:rsid w:val="00E83626"/>
    <w:rsid w:val="00E85ADA"/>
    <w:rsid w:val="00E86406"/>
    <w:rsid w:val="00E87BDA"/>
    <w:rsid w:val="00E91064"/>
    <w:rsid w:val="00E91EFF"/>
    <w:rsid w:val="00E93985"/>
    <w:rsid w:val="00EA4F23"/>
    <w:rsid w:val="00EA532D"/>
    <w:rsid w:val="00EA7F6E"/>
    <w:rsid w:val="00EB2239"/>
    <w:rsid w:val="00EB710C"/>
    <w:rsid w:val="00EC031F"/>
    <w:rsid w:val="00EC4F80"/>
    <w:rsid w:val="00EC7168"/>
    <w:rsid w:val="00ED049D"/>
    <w:rsid w:val="00ED1BF1"/>
    <w:rsid w:val="00ED6A75"/>
    <w:rsid w:val="00EE0663"/>
    <w:rsid w:val="00EE1D73"/>
    <w:rsid w:val="00EE2F56"/>
    <w:rsid w:val="00EE5D08"/>
    <w:rsid w:val="00EE636B"/>
    <w:rsid w:val="00EE7DAC"/>
    <w:rsid w:val="00EF2E58"/>
    <w:rsid w:val="00EF371B"/>
    <w:rsid w:val="00EF4E86"/>
    <w:rsid w:val="00EF5A36"/>
    <w:rsid w:val="00F037C4"/>
    <w:rsid w:val="00F053E9"/>
    <w:rsid w:val="00F07A5F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3551"/>
    <w:rsid w:val="00F354B9"/>
    <w:rsid w:val="00F44035"/>
    <w:rsid w:val="00F44E85"/>
    <w:rsid w:val="00F5126A"/>
    <w:rsid w:val="00F53B8D"/>
    <w:rsid w:val="00F54AAF"/>
    <w:rsid w:val="00F57944"/>
    <w:rsid w:val="00F615FF"/>
    <w:rsid w:val="00F67196"/>
    <w:rsid w:val="00F709BA"/>
    <w:rsid w:val="00F72944"/>
    <w:rsid w:val="00F7338C"/>
    <w:rsid w:val="00F73BE1"/>
    <w:rsid w:val="00F74852"/>
    <w:rsid w:val="00F74A41"/>
    <w:rsid w:val="00F7513C"/>
    <w:rsid w:val="00F76993"/>
    <w:rsid w:val="00F77C88"/>
    <w:rsid w:val="00F85E56"/>
    <w:rsid w:val="00F87BB5"/>
    <w:rsid w:val="00F9094C"/>
    <w:rsid w:val="00F91079"/>
    <w:rsid w:val="00F93E2D"/>
    <w:rsid w:val="00FA0DFF"/>
    <w:rsid w:val="00FA318F"/>
    <w:rsid w:val="00FB5106"/>
    <w:rsid w:val="00FB6324"/>
    <w:rsid w:val="00FB7CA7"/>
    <w:rsid w:val="00FC367D"/>
    <w:rsid w:val="00FC54F2"/>
    <w:rsid w:val="00FD185E"/>
    <w:rsid w:val="00FD1927"/>
    <w:rsid w:val="00FD7988"/>
    <w:rsid w:val="00FE00BE"/>
    <w:rsid w:val="00FE0A11"/>
    <w:rsid w:val="00FE5BA8"/>
    <w:rsid w:val="00FE5FB0"/>
    <w:rsid w:val="00FE7DEA"/>
    <w:rsid w:val="00FF0ABD"/>
    <w:rsid w:val="00FF1EA0"/>
    <w:rsid w:val="00FF5098"/>
    <w:rsid w:val="13418C2D"/>
    <w:rsid w:val="13A271BA"/>
    <w:rsid w:val="182F4D03"/>
    <w:rsid w:val="18F25046"/>
    <w:rsid w:val="1C80255B"/>
    <w:rsid w:val="227BC617"/>
    <w:rsid w:val="238F231B"/>
    <w:rsid w:val="28AD4CA9"/>
    <w:rsid w:val="3030CE90"/>
    <w:rsid w:val="3A576C60"/>
    <w:rsid w:val="431FAE2F"/>
    <w:rsid w:val="43B697EE"/>
    <w:rsid w:val="52BA5D49"/>
    <w:rsid w:val="5BA525A0"/>
    <w:rsid w:val="5FA09261"/>
    <w:rsid w:val="638A0459"/>
    <w:rsid w:val="66D3E46C"/>
    <w:rsid w:val="6ED4555D"/>
    <w:rsid w:val="7A9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CB6BD529-B353-4E90-83A6-F810DAB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  <w:style w:type="character" w:customStyle="1" w:styleId="ui-provider">
    <w:name w:val="ui-provider"/>
    <w:basedOn w:val="DefaultParagraphFont"/>
    <w:rsid w:val="0084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e.Payne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contracts.STJ.Depart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966D3CF9E1847B379DE97EF763C79" ma:contentTypeVersion="19" ma:contentTypeDescription="Create a new document." ma:contentTypeScope="" ma:versionID="fece61d028bcc54372b46d87290c0c46">
  <xsd:schema xmlns:xsd="http://www.w3.org/2001/XMLSchema" xmlns:xs="http://www.w3.org/2001/XMLSchema" xmlns:p="http://schemas.microsoft.com/office/2006/metadata/properties" xmlns:ns2="c2672bec-c5d8-4a75-bbc3-cd29149bfce9" xmlns:ns3="3f7f0f60-34e1-42e4-8d73-3aa0a23e0110" xmlns:ns4="d1dd5f86-9b17-4269-a065-f1b6535a5091" targetNamespace="http://schemas.microsoft.com/office/2006/metadata/properties" ma:root="true" ma:fieldsID="2e3d5f8278dc2961abf6a5d9910f3edb" ns2:_="" ns3:_="" ns4:_="">
    <xsd:import namespace="c2672bec-c5d8-4a75-bbc3-cd29149bfce9"/>
    <xsd:import namespace="3f7f0f60-34e1-42e4-8d73-3aa0a23e0110"/>
    <xsd:import namespace="d1dd5f86-9b17-4269-a065-f1b6535a5091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ClientReview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J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72bec-c5d8-4a75-bbc3-cd29149bfce9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lientReview" ma:index="21" nillable="true" ma:displayName="Date Completed" ma:format="DateOnly" ma:internalName="ClientReview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JASON" ma:index="26" nillable="true" ma:displayName="ASSIGNED TO" ma:format="Dropdown" ma:list="UserInfo" ma:SharePointGroup="0" ma:internalName="JA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0f60-34e1-42e4-8d73-3aa0a23e0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5f86-9b17-4269-a065-f1b6535a509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8ff220-5f33-48dd-8738-fb44cb285953}" ma:internalName="TaxCatchAll" ma:showField="CatchAllData" ma:web="3f7f0f60-34e1-42e4-8d73-3aa0a23e0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sys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Review xmlns="c2672bec-c5d8-4a75-bbc3-cd29149bfce9" xsi:nil="true"/>
    <Comment xmlns="c2672bec-c5d8-4a75-bbc3-cd29149bfce9" xsi:nil="true"/>
    <TaxCatchAll xmlns="d1dd5f86-9b17-4269-a065-f1b6535a5091" xsi:nil="true"/>
    <lcf76f155ced4ddcb4097134ff3c332f xmlns="c2672bec-c5d8-4a75-bbc3-cd29149bfce9">
      <Terms xmlns="http://schemas.microsoft.com/office/infopath/2007/PartnerControls"/>
    </lcf76f155ced4ddcb4097134ff3c332f>
    <JASON xmlns="c2672bec-c5d8-4a75-bbc3-cd29149bfce9">
      <UserInfo>
        <DisplayName/>
        <AccountId xsi:nil="true"/>
        <AccountType/>
      </UserInfo>
    </JASON>
    <SharedWithUsers xmlns="3f7f0f60-34e1-42e4-8d73-3aa0a23e0110">
      <UserInfo>
        <DisplayName>Payne, Renee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5B47C-78E7-40AE-A019-478495C8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72bec-c5d8-4a75-bbc3-cd29149bfce9"/>
    <ds:schemaRef ds:uri="3f7f0f60-34e1-42e4-8d73-3aa0a23e0110"/>
    <ds:schemaRef ds:uri="d1dd5f86-9b17-4269-a065-f1b6535a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CBB2E-1D99-47C4-9F94-FC3EA22DC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42EC7-669A-42D4-A826-97985FBA716D}">
  <ds:schemaRefs>
    <ds:schemaRef ds:uri="http://schemas.microsoft.com/office/2006/metadata/properties"/>
    <ds:schemaRef ds:uri="http://schemas.microsoft.com/office/infopath/2007/PartnerControls"/>
    <ds:schemaRef ds:uri="c2672bec-c5d8-4a75-bbc3-cd29149bfce9"/>
    <ds:schemaRef ds:uri="d1dd5f86-9b17-4269-a065-f1b6535a5091"/>
    <ds:schemaRef ds:uri="3f7f0f60-34e1-42e4-8d73-3aa0a23e0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cp:lastModifiedBy>Payne, Renee</cp:lastModifiedBy>
  <cp:revision>5</cp:revision>
  <cp:lastPrinted>2016-06-16T13:55:00Z</cp:lastPrinted>
  <dcterms:created xsi:type="dcterms:W3CDTF">2024-03-06T17:21:00Z</dcterms:created>
  <dcterms:modified xsi:type="dcterms:W3CDTF">2024-03-18T11:43:00Z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0x010100F91966D3CF9E1847B379DE97EF763C79</vt:lpwstr>
  </property>
  <property fmtid="{D5CDD505-2E9C-101B-9397-08002B2CF9AE}" pid="4" name="MediaServiceImageTags">
    <vt:lpwstr/>
  </property>
</Properties>
</file>